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2721" w:rsidRPr="004937A5" w:rsidRDefault="00782721" w:rsidP="00782721">
      <w:pPr>
        <w:jc w:val="center"/>
        <w:rPr>
          <w:rFonts w:ascii="Arial" w:hAnsi="Arial" w:cs="Arial"/>
          <w:b/>
          <w:lang w:val="es-ES"/>
        </w:rPr>
      </w:pPr>
      <w:r w:rsidRPr="004937A5">
        <w:rPr>
          <w:rFonts w:ascii="Arial" w:hAnsi="Arial" w:cs="Arial"/>
          <w:b/>
          <w:lang w:val="es-ES"/>
        </w:rPr>
        <w:t>SUSTANCIAS ADICITIVAS</w:t>
      </w:r>
    </w:p>
    <w:p w:rsidR="00782721" w:rsidRPr="004937A5" w:rsidRDefault="00782721" w:rsidP="00782721">
      <w:pPr>
        <w:jc w:val="center"/>
        <w:rPr>
          <w:rFonts w:ascii="Arial" w:hAnsi="Arial" w:cs="Arial"/>
          <w:b/>
          <w:lang w:val="es-ES"/>
        </w:rPr>
      </w:pPr>
    </w:p>
    <w:p w:rsidR="00782721" w:rsidRPr="004937A5" w:rsidRDefault="00782721" w:rsidP="00782721">
      <w:pPr>
        <w:spacing w:line="360" w:lineRule="auto"/>
        <w:jc w:val="both"/>
        <w:outlineLvl w:val="0"/>
        <w:rPr>
          <w:rFonts w:ascii="Arial" w:hAnsi="Arial" w:cs="Arial"/>
          <w:b/>
          <w:highlight w:val="magenta"/>
        </w:rPr>
      </w:pPr>
      <w:r w:rsidRPr="004937A5">
        <w:rPr>
          <w:rFonts w:ascii="Arial" w:hAnsi="Arial" w:cs="Arial"/>
          <w:b/>
          <w:highlight w:val="magenta"/>
        </w:rPr>
        <w:t xml:space="preserve">TÍTULO: EL CONSUMO Y LOS MEDIOS DE COMUNICACIÓN  </w:t>
      </w:r>
    </w:p>
    <w:p w:rsidR="00782721" w:rsidRPr="004937A5" w:rsidRDefault="00782721" w:rsidP="00782721">
      <w:pPr>
        <w:spacing w:line="360" w:lineRule="auto"/>
        <w:jc w:val="both"/>
        <w:outlineLvl w:val="0"/>
        <w:rPr>
          <w:rFonts w:ascii="Arial" w:hAnsi="Arial" w:cs="Arial"/>
          <w:b/>
          <w:highlight w:val="magenta"/>
        </w:rPr>
      </w:pPr>
      <w:r w:rsidRPr="004937A5">
        <w:rPr>
          <w:rFonts w:ascii="Arial" w:hAnsi="Arial" w:cs="Arial"/>
          <w:b/>
          <w:highlight w:val="magenta"/>
        </w:rPr>
        <w:t>DIMENSIÓN: VIDA SALUDABLE</w:t>
      </w:r>
    </w:p>
    <w:p w:rsidR="00782721" w:rsidRPr="004937A5" w:rsidRDefault="00782721" w:rsidP="00782721">
      <w:pPr>
        <w:spacing w:line="360" w:lineRule="auto"/>
        <w:jc w:val="both"/>
        <w:outlineLvl w:val="0"/>
        <w:rPr>
          <w:rFonts w:ascii="Arial" w:hAnsi="Arial" w:cs="Arial"/>
          <w:b/>
          <w:highlight w:val="magenta"/>
        </w:rPr>
      </w:pPr>
      <w:r w:rsidRPr="004937A5">
        <w:rPr>
          <w:rFonts w:ascii="Arial" w:hAnsi="Arial" w:cs="Arial"/>
          <w:b/>
          <w:highlight w:val="magenta"/>
        </w:rPr>
        <w:t>SUBDIMENSIÓN: ADICCIONES</w:t>
      </w:r>
    </w:p>
    <w:p w:rsidR="00782721" w:rsidRPr="004937A5" w:rsidRDefault="00782721" w:rsidP="00782721">
      <w:pPr>
        <w:jc w:val="both"/>
        <w:outlineLvl w:val="0"/>
        <w:rPr>
          <w:rFonts w:ascii="Arial" w:hAnsi="Arial" w:cs="Arial"/>
          <w:shd w:val="clear" w:color="auto" w:fill="00FFFF"/>
          <w:lang w:val="es-ES_tradnl"/>
        </w:rPr>
      </w:pPr>
      <w:r w:rsidRPr="004937A5">
        <w:rPr>
          <w:rFonts w:ascii="Arial" w:hAnsi="Arial" w:cs="Arial"/>
          <w:b/>
          <w:highlight w:val="magenta"/>
          <w:shd w:val="clear" w:color="auto" w:fill="00FFFF"/>
          <w:lang w:val="es-ES_tradnl"/>
        </w:rPr>
        <w:t>LÍNEA DE ACCIÓN: FORMACIÓN-PREVENCIÓN-PROTECCIÓN</w:t>
      </w:r>
    </w:p>
    <w:p w:rsidR="00782721" w:rsidRPr="004937A5" w:rsidRDefault="00782721" w:rsidP="00782721">
      <w:pPr>
        <w:jc w:val="both"/>
        <w:outlineLvl w:val="0"/>
        <w:rPr>
          <w:rFonts w:ascii="Arial" w:hAnsi="Arial" w:cs="Arial"/>
          <w:shd w:val="clear" w:color="auto" w:fill="00FFFF"/>
          <w:lang w:val="es-ES_tradnl"/>
        </w:rPr>
      </w:pPr>
    </w:p>
    <w:p w:rsidR="00782721" w:rsidRPr="00782721" w:rsidRDefault="00782721" w:rsidP="00782721">
      <w:pPr>
        <w:jc w:val="both"/>
        <w:outlineLvl w:val="0"/>
        <w:rPr>
          <w:rFonts w:ascii="Arial" w:hAnsi="Arial" w:cs="Arial"/>
        </w:rPr>
      </w:pPr>
      <w:r w:rsidRPr="004937A5">
        <w:rPr>
          <w:rFonts w:ascii="Arial" w:hAnsi="Arial" w:cs="Arial"/>
          <w:b/>
        </w:rPr>
        <w:t xml:space="preserve">Ubicación: </w:t>
      </w:r>
      <w:r w:rsidRPr="004937A5">
        <w:rPr>
          <w:rFonts w:ascii="Arial" w:hAnsi="Arial" w:cs="Arial"/>
          <w:bCs/>
        </w:rPr>
        <w:t>Curricular-Extracurricular</w:t>
      </w:r>
    </w:p>
    <w:p w:rsidR="00782721" w:rsidRDefault="00782721" w:rsidP="00782721">
      <w:pPr>
        <w:spacing w:line="360" w:lineRule="auto"/>
        <w:jc w:val="both"/>
        <w:rPr>
          <w:rFonts w:ascii="Arial" w:hAnsi="Arial" w:cs="Arial"/>
          <w:bCs/>
        </w:rPr>
      </w:pPr>
      <w:r w:rsidRPr="004937A5">
        <w:rPr>
          <w:rFonts w:ascii="Arial" w:hAnsi="Arial" w:cs="Arial"/>
          <w:b/>
        </w:rPr>
        <w:t xml:space="preserve">A quién va dirigido: </w:t>
      </w:r>
      <w:r w:rsidRPr="004937A5">
        <w:rPr>
          <w:rFonts w:ascii="Arial" w:hAnsi="Arial" w:cs="Arial"/>
          <w:bCs/>
        </w:rPr>
        <w:t>Jóvenes</w:t>
      </w:r>
    </w:p>
    <w:p w:rsidR="00782721" w:rsidRPr="004937A5" w:rsidRDefault="00782721" w:rsidP="00782721">
      <w:pPr>
        <w:spacing w:line="360" w:lineRule="auto"/>
        <w:jc w:val="both"/>
        <w:rPr>
          <w:rFonts w:ascii="Arial" w:hAnsi="Arial" w:cs="Arial"/>
        </w:rPr>
      </w:pPr>
      <w:r>
        <w:rPr>
          <w:rFonts w:ascii="Arial" w:hAnsi="Arial" w:cs="Arial"/>
          <w:b/>
          <w:bCs/>
          <w:noProof/>
          <w:lang w:val="es-ES"/>
        </w:rPr>
        <w:drawing>
          <wp:inline distT="0" distB="0" distL="0" distR="0">
            <wp:extent cx="480060" cy="626745"/>
            <wp:effectExtent l="19050" t="0" r="0" b="0"/>
            <wp:docPr id="4" name="Imagen 1" descr="MPj0430959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MPj04309590000[1]"/>
                    <pic:cNvPicPr>
                      <a:picLocks noChangeAspect="1" noChangeArrowheads="1"/>
                    </pic:cNvPicPr>
                  </pic:nvPicPr>
                  <pic:blipFill>
                    <a:blip r:embed="rId6"/>
                    <a:srcRect/>
                    <a:stretch>
                      <a:fillRect/>
                    </a:stretch>
                  </pic:blipFill>
                  <pic:spPr bwMode="auto">
                    <a:xfrm>
                      <a:off x="0" y="0"/>
                      <a:ext cx="480680" cy="627321"/>
                    </a:xfrm>
                    <a:prstGeom prst="rect">
                      <a:avLst/>
                    </a:prstGeom>
                    <a:noFill/>
                    <a:ln w="9525">
                      <a:noFill/>
                      <a:miter lim="800000"/>
                      <a:headEnd/>
                      <a:tailEnd/>
                    </a:ln>
                  </pic:spPr>
                </pic:pic>
              </a:graphicData>
            </a:graphic>
          </wp:inline>
        </w:drawing>
      </w:r>
      <w:r w:rsidRPr="004937A5">
        <w:rPr>
          <w:rFonts w:ascii="Arial" w:hAnsi="Arial" w:cs="Arial"/>
          <w:b/>
          <w:bCs/>
        </w:rPr>
        <w:t>Duración aproximada:</w:t>
      </w:r>
      <w:r w:rsidRPr="004937A5">
        <w:rPr>
          <w:rFonts w:ascii="Arial" w:hAnsi="Arial" w:cs="Arial"/>
        </w:rPr>
        <w:t xml:space="preserve"> 4 horas  divididas en tres actividades.</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outlineLvl w:val="0"/>
        <w:rPr>
          <w:rFonts w:ascii="Arial" w:hAnsi="Arial" w:cs="Arial"/>
          <w:b/>
          <w:bCs/>
          <w:lang w:val="es-ES_tradnl"/>
        </w:rPr>
      </w:pPr>
      <w:r w:rsidRPr="004937A5">
        <w:rPr>
          <w:rFonts w:ascii="Arial" w:hAnsi="Arial" w:cs="Arial"/>
          <w:b/>
          <w:bCs/>
          <w:lang w:val="es-ES_tradnl"/>
        </w:rPr>
        <w:t>Propósito:</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autoSpaceDE w:val="0"/>
        <w:autoSpaceDN w:val="0"/>
        <w:adjustRightInd w:val="0"/>
        <w:jc w:val="both"/>
        <w:rPr>
          <w:rFonts w:ascii="Arial" w:hAnsi="Arial" w:cs="Arial"/>
        </w:rPr>
      </w:pPr>
      <w:r w:rsidRPr="004937A5">
        <w:rPr>
          <w:rFonts w:ascii="Arial" w:hAnsi="Arial" w:cs="Arial"/>
        </w:rPr>
        <w:t xml:space="preserve">Favorecer un punto de vista crítico respecto a la influencia de los medios de comunicación en la formación de hábitos y valores en las y  los jóvenes  y en la comunidad, que les permita orientar estilos de vida sanos y autónomos. </w:t>
      </w:r>
    </w:p>
    <w:p w:rsidR="00782721" w:rsidRPr="004937A5" w:rsidRDefault="00782721" w:rsidP="00782721">
      <w:pPr>
        <w:jc w:val="both"/>
        <w:rPr>
          <w:rFonts w:ascii="Arial" w:hAnsi="Arial" w:cs="Arial"/>
          <w:b/>
        </w:rPr>
      </w:pPr>
      <w:r w:rsidRPr="004937A5">
        <w:rPr>
          <w:rFonts w:ascii="Arial" w:hAnsi="Arial" w:cs="Arial"/>
        </w:rPr>
        <w:t xml:space="preserve">Las actividades en su conjunto están dirigidas a desarrollar competencias de </w:t>
      </w:r>
      <w:r w:rsidRPr="004937A5">
        <w:rPr>
          <w:rFonts w:ascii="Arial" w:hAnsi="Arial" w:cs="Arial"/>
          <w:b/>
        </w:rPr>
        <w:t>conocimiento de sí misma y sí mismo, toma de decisiones</w:t>
      </w:r>
      <w:r w:rsidRPr="004937A5">
        <w:rPr>
          <w:rFonts w:ascii="Arial" w:hAnsi="Arial" w:cs="Arial"/>
        </w:rPr>
        <w:t xml:space="preserve"> y </w:t>
      </w:r>
      <w:r w:rsidRPr="004937A5">
        <w:rPr>
          <w:rFonts w:ascii="Arial" w:hAnsi="Arial" w:cs="Arial"/>
          <w:b/>
        </w:rPr>
        <w:t>pensamiento crítico y creativo</w:t>
      </w:r>
      <w:r w:rsidRPr="004937A5">
        <w:rPr>
          <w:rFonts w:ascii="Arial" w:hAnsi="Arial" w:cs="Arial"/>
        </w:rPr>
        <w:t>.</w:t>
      </w:r>
    </w:p>
    <w:p w:rsidR="00782721" w:rsidRPr="004937A5" w:rsidRDefault="00782721" w:rsidP="00782721">
      <w:pPr>
        <w:jc w:val="both"/>
        <w:rPr>
          <w:rFonts w:ascii="Arial" w:hAnsi="Arial" w:cs="Arial"/>
          <w:b/>
          <w:lang w:val="es-ES_tradnl"/>
        </w:rPr>
      </w:pPr>
    </w:p>
    <w:p w:rsidR="00782721" w:rsidRPr="004937A5" w:rsidRDefault="00782721" w:rsidP="00782721">
      <w:pPr>
        <w:jc w:val="both"/>
        <w:rPr>
          <w:rFonts w:ascii="Arial" w:hAnsi="Arial" w:cs="Arial"/>
          <w:b/>
          <w:lang w:val="es-ES_tradnl"/>
        </w:rPr>
      </w:pPr>
    </w:p>
    <w:p w:rsidR="00782721" w:rsidRPr="004937A5" w:rsidRDefault="00782721" w:rsidP="00782721">
      <w:pPr>
        <w:jc w:val="both"/>
        <w:rPr>
          <w:rFonts w:ascii="Arial" w:hAnsi="Arial" w:cs="Arial"/>
          <w:b/>
          <w:lang w:val="es-ES_tradnl"/>
        </w:rPr>
      </w:pPr>
      <w:r>
        <w:rPr>
          <w:rFonts w:ascii="Arial" w:hAnsi="Arial" w:cs="Arial"/>
          <w:b/>
          <w:noProof/>
          <w:lang w:val="es-ES"/>
        </w:rPr>
        <w:drawing>
          <wp:inline distT="0" distB="0" distL="0" distR="0">
            <wp:extent cx="374355" cy="637978"/>
            <wp:effectExtent l="0" t="0" r="6645" b="0"/>
            <wp:docPr id="2" name="Imagen 3" descr="MCj041514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MCj04151440000[1]"/>
                    <pic:cNvPicPr>
                      <a:picLocks noChangeAspect="1" noChangeArrowheads="1"/>
                    </pic:cNvPicPr>
                  </pic:nvPicPr>
                  <pic:blipFill>
                    <a:blip r:embed="rId7"/>
                    <a:srcRect/>
                    <a:stretch>
                      <a:fillRect/>
                    </a:stretch>
                  </pic:blipFill>
                  <pic:spPr bwMode="auto">
                    <a:xfrm>
                      <a:off x="0" y="0"/>
                      <a:ext cx="374410" cy="638072"/>
                    </a:xfrm>
                    <a:prstGeom prst="rect">
                      <a:avLst/>
                    </a:prstGeom>
                    <a:noFill/>
                    <a:ln w="9525">
                      <a:noFill/>
                      <a:miter lim="800000"/>
                      <a:headEnd/>
                      <a:tailEnd/>
                    </a:ln>
                  </pic:spPr>
                </pic:pic>
              </a:graphicData>
            </a:graphic>
          </wp:inline>
        </w:drawing>
      </w:r>
      <w:r w:rsidRPr="004937A5">
        <w:rPr>
          <w:rFonts w:ascii="Arial" w:hAnsi="Arial" w:cs="Arial"/>
          <w:b/>
          <w:lang w:val="es-ES_tradnl"/>
        </w:rPr>
        <w:t>Preparación de la actividad:</w:t>
      </w:r>
    </w:p>
    <w:p w:rsidR="00782721" w:rsidRPr="004937A5" w:rsidRDefault="00782721" w:rsidP="00782721">
      <w:pPr>
        <w:jc w:val="both"/>
        <w:rPr>
          <w:rFonts w:ascii="Arial" w:hAnsi="Arial" w:cs="Arial"/>
          <w:b/>
          <w:lang w:val="es-ES_tradnl"/>
        </w:rPr>
      </w:pPr>
    </w:p>
    <w:p w:rsidR="00782721" w:rsidRPr="004937A5" w:rsidRDefault="00782721" w:rsidP="00782721">
      <w:pPr>
        <w:jc w:val="both"/>
        <w:rPr>
          <w:rFonts w:ascii="Arial" w:hAnsi="Arial" w:cs="Arial"/>
          <w:b/>
          <w:lang w:val="es-ES_tradnl"/>
        </w:rPr>
      </w:pPr>
    </w:p>
    <w:p w:rsidR="00782721" w:rsidRPr="004937A5" w:rsidRDefault="00782721" w:rsidP="00782721">
      <w:pPr>
        <w:jc w:val="both"/>
        <w:rPr>
          <w:rFonts w:ascii="Arial" w:hAnsi="Arial" w:cs="Arial"/>
          <w:lang w:val="es-ES_tradnl"/>
        </w:rPr>
      </w:pPr>
      <w:r w:rsidRPr="004937A5">
        <w:rPr>
          <w:rFonts w:ascii="Arial" w:hAnsi="Arial" w:cs="Arial"/>
          <w:lang w:val="es-ES_tradnl"/>
        </w:rPr>
        <w:t>Las actividades del presente eje temático están diseñadas para realizarse a partir de una doble dinámica en cada una de ellas.</w:t>
      </w:r>
    </w:p>
    <w:p w:rsidR="00782721" w:rsidRPr="004937A5" w:rsidRDefault="00782721" w:rsidP="00782721">
      <w:pPr>
        <w:pStyle w:val="ListParagraph"/>
        <w:numPr>
          <w:ilvl w:val="0"/>
          <w:numId w:val="2"/>
        </w:numPr>
        <w:jc w:val="both"/>
        <w:rPr>
          <w:rFonts w:ascii="Arial" w:hAnsi="Arial" w:cs="Arial"/>
          <w:lang w:val="es-ES_tradnl"/>
        </w:rPr>
      </w:pPr>
      <w:r w:rsidRPr="004937A5">
        <w:rPr>
          <w:rFonts w:ascii="Arial" w:hAnsi="Arial" w:cs="Arial"/>
          <w:lang w:val="es-ES_tradnl"/>
        </w:rPr>
        <w:t>La reflexión y autoevaluación personal</w:t>
      </w:r>
    </w:p>
    <w:p w:rsidR="00782721" w:rsidRPr="004937A5" w:rsidRDefault="00782721" w:rsidP="00782721">
      <w:pPr>
        <w:pStyle w:val="ListParagraph"/>
        <w:numPr>
          <w:ilvl w:val="0"/>
          <w:numId w:val="2"/>
        </w:numPr>
        <w:jc w:val="both"/>
        <w:rPr>
          <w:rFonts w:ascii="Arial" w:hAnsi="Arial" w:cs="Arial"/>
          <w:lang w:val="es-ES_tradnl"/>
        </w:rPr>
      </w:pPr>
      <w:r w:rsidRPr="004937A5">
        <w:rPr>
          <w:rFonts w:ascii="Arial" w:hAnsi="Arial" w:cs="Arial"/>
          <w:lang w:val="es-ES_tradnl"/>
        </w:rPr>
        <w:t xml:space="preserve">El debate y la reflexión grupal </w:t>
      </w:r>
    </w:p>
    <w:p w:rsidR="00782721" w:rsidRPr="004937A5" w:rsidRDefault="00782721" w:rsidP="00782721">
      <w:pPr>
        <w:jc w:val="both"/>
        <w:rPr>
          <w:rFonts w:ascii="Arial" w:hAnsi="Arial" w:cs="Arial"/>
          <w:lang w:val="es-ES_tradnl"/>
        </w:rPr>
      </w:pPr>
      <w:r w:rsidRPr="004937A5">
        <w:rPr>
          <w:rFonts w:ascii="Arial" w:hAnsi="Arial" w:cs="Arial"/>
          <w:lang w:val="es-ES_tradnl"/>
        </w:rPr>
        <w:t xml:space="preserve">Las tres actividades conforman un proceso complementario a partir de su realización secuencial pero pueden efectuarse en forma separada si así se considera más conveniente. </w:t>
      </w:r>
    </w:p>
    <w:p w:rsidR="00782721" w:rsidRPr="004937A5" w:rsidRDefault="00782721" w:rsidP="00782721">
      <w:pPr>
        <w:jc w:val="both"/>
        <w:rPr>
          <w:rFonts w:ascii="Arial" w:hAnsi="Arial" w:cs="Arial"/>
          <w:lang w:val="es-ES_tradnl"/>
        </w:rPr>
      </w:pPr>
    </w:p>
    <w:p w:rsidR="00782721" w:rsidRPr="004937A5" w:rsidRDefault="00782721" w:rsidP="00782721">
      <w:pPr>
        <w:jc w:val="both"/>
        <w:rPr>
          <w:rFonts w:ascii="Arial" w:hAnsi="Arial" w:cs="Arial"/>
          <w:b/>
          <w:lang w:val="es-ES_tradnl"/>
        </w:rPr>
      </w:pPr>
      <w:r w:rsidRPr="004937A5">
        <w:rPr>
          <w:rFonts w:ascii="Arial" w:hAnsi="Arial" w:cs="Arial"/>
          <w:b/>
          <w:lang w:val="es-ES_tradnl"/>
        </w:rPr>
        <w:t>Materiales requeridos:</w:t>
      </w:r>
    </w:p>
    <w:p w:rsidR="00782721" w:rsidRPr="004937A5" w:rsidRDefault="00782721" w:rsidP="00782721">
      <w:pPr>
        <w:pStyle w:val="ListParagraph"/>
        <w:numPr>
          <w:ilvl w:val="0"/>
          <w:numId w:val="1"/>
        </w:numPr>
        <w:jc w:val="both"/>
        <w:rPr>
          <w:rFonts w:ascii="Arial" w:hAnsi="Arial" w:cs="Arial"/>
          <w:lang w:val="es-ES_tradnl"/>
        </w:rPr>
      </w:pPr>
      <w:r w:rsidRPr="004937A5">
        <w:rPr>
          <w:rFonts w:ascii="Arial" w:hAnsi="Arial" w:cs="Arial"/>
          <w:lang w:val="es-ES_tradnl"/>
        </w:rPr>
        <w:t>Cuaderno profesional u hojas bond tamaño carta</w:t>
      </w:r>
    </w:p>
    <w:p w:rsidR="00782721" w:rsidRPr="004937A5" w:rsidRDefault="00782721" w:rsidP="00782721">
      <w:pPr>
        <w:pStyle w:val="ListParagraph"/>
        <w:numPr>
          <w:ilvl w:val="0"/>
          <w:numId w:val="1"/>
        </w:numPr>
        <w:jc w:val="both"/>
        <w:rPr>
          <w:rFonts w:ascii="Arial" w:hAnsi="Arial" w:cs="Arial"/>
          <w:lang w:val="es-ES_tradnl"/>
        </w:rPr>
      </w:pPr>
      <w:r w:rsidRPr="004937A5">
        <w:rPr>
          <w:rFonts w:ascii="Arial" w:hAnsi="Arial" w:cs="Arial"/>
          <w:lang w:val="es-ES_tradnl"/>
        </w:rPr>
        <w:t>Plumas y/ o lápices</w:t>
      </w:r>
    </w:p>
    <w:p w:rsidR="00782721" w:rsidRPr="004937A5" w:rsidRDefault="00782721" w:rsidP="00782721">
      <w:pPr>
        <w:pStyle w:val="ListParagraph"/>
        <w:numPr>
          <w:ilvl w:val="0"/>
          <w:numId w:val="1"/>
        </w:numPr>
        <w:jc w:val="both"/>
        <w:rPr>
          <w:rFonts w:ascii="Arial" w:hAnsi="Arial" w:cs="Arial"/>
          <w:lang w:val="es-ES_tradnl"/>
        </w:rPr>
      </w:pPr>
      <w:r w:rsidRPr="004937A5">
        <w:rPr>
          <w:rFonts w:ascii="Arial" w:hAnsi="Arial" w:cs="Arial"/>
          <w:lang w:val="es-ES_tradnl"/>
        </w:rPr>
        <w:t>Marcadores de agua de colores</w:t>
      </w:r>
    </w:p>
    <w:p w:rsidR="00782721" w:rsidRPr="004937A5" w:rsidRDefault="00782721" w:rsidP="00782721">
      <w:pPr>
        <w:pStyle w:val="ListParagraph"/>
        <w:numPr>
          <w:ilvl w:val="0"/>
          <w:numId w:val="1"/>
        </w:numPr>
        <w:jc w:val="both"/>
        <w:rPr>
          <w:rFonts w:ascii="Arial" w:hAnsi="Arial" w:cs="Arial"/>
          <w:lang w:val="es-ES_tradnl"/>
        </w:rPr>
      </w:pPr>
      <w:r w:rsidRPr="004937A5">
        <w:rPr>
          <w:rFonts w:ascii="Arial" w:hAnsi="Arial" w:cs="Arial"/>
          <w:lang w:val="es-ES_tradnl"/>
        </w:rPr>
        <w:t xml:space="preserve">Hojas de </w:t>
      </w:r>
      <w:proofErr w:type="spellStart"/>
      <w:r w:rsidRPr="004937A5">
        <w:rPr>
          <w:rFonts w:ascii="Arial" w:hAnsi="Arial" w:cs="Arial"/>
          <w:lang w:val="es-ES_tradnl"/>
        </w:rPr>
        <w:t>rotafolio</w:t>
      </w:r>
      <w:proofErr w:type="spellEnd"/>
    </w:p>
    <w:p w:rsidR="00782721" w:rsidRPr="004937A5" w:rsidRDefault="00782721" w:rsidP="00782721">
      <w:pPr>
        <w:pStyle w:val="ListParagraph"/>
        <w:numPr>
          <w:ilvl w:val="0"/>
          <w:numId w:val="1"/>
        </w:numPr>
        <w:jc w:val="both"/>
        <w:rPr>
          <w:rFonts w:ascii="Arial" w:hAnsi="Arial" w:cs="Arial"/>
          <w:lang w:val="es-ES_tradnl"/>
        </w:rPr>
      </w:pPr>
      <w:r w:rsidRPr="004937A5">
        <w:rPr>
          <w:rFonts w:ascii="Arial" w:hAnsi="Arial" w:cs="Arial"/>
          <w:lang w:val="es-ES_tradnl"/>
        </w:rPr>
        <w:t>Disponibilidad y sinceridad</w:t>
      </w:r>
    </w:p>
    <w:p w:rsidR="00782721" w:rsidRPr="004937A5" w:rsidRDefault="00782721" w:rsidP="00782721">
      <w:pPr>
        <w:jc w:val="both"/>
        <w:rPr>
          <w:rFonts w:ascii="Arial" w:hAnsi="Arial" w:cs="Arial"/>
          <w:lang w:val="es-ES_tradnl"/>
        </w:rPr>
      </w:pPr>
    </w:p>
    <w:p w:rsidR="00782721" w:rsidRPr="004937A5" w:rsidRDefault="00782721" w:rsidP="00782721">
      <w:pPr>
        <w:jc w:val="both"/>
        <w:rPr>
          <w:rFonts w:ascii="Arial" w:hAnsi="Arial" w:cs="Arial"/>
          <w:lang w:val="es-ES_tradnl"/>
        </w:rPr>
      </w:pPr>
    </w:p>
    <w:p w:rsidR="00782721" w:rsidRPr="004937A5" w:rsidRDefault="00782721" w:rsidP="00782721">
      <w:pPr>
        <w:jc w:val="both"/>
        <w:rPr>
          <w:rFonts w:ascii="Arial" w:hAnsi="Arial" w:cs="Arial"/>
          <w:lang w:val="es-ES_tradnl"/>
        </w:rPr>
      </w:pPr>
    </w:p>
    <w:p w:rsidR="00782721" w:rsidRPr="004937A5" w:rsidRDefault="00782721" w:rsidP="00782721">
      <w:pPr>
        <w:jc w:val="both"/>
        <w:rPr>
          <w:rFonts w:ascii="Arial" w:hAnsi="Arial" w:cs="Arial"/>
          <w:lang w:val="es-ES_tradn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464"/>
      </w:tblGrid>
      <w:tr w:rsidR="00782721" w:rsidRPr="004937A5" w:rsidTr="00782721">
        <w:tc>
          <w:tcPr>
            <w:tcW w:w="9464" w:type="dxa"/>
            <w:tcBorders>
              <w:top w:val="single" w:sz="4" w:space="0" w:color="000000"/>
              <w:left w:val="single" w:sz="4" w:space="0" w:color="000000"/>
              <w:bottom w:val="single" w:sz="4" w:space="0" w:color="000000"/>
              <w:right w:val="single" w:sz="4" w:space="0" w:color="000000"/>
            </w:tcBorders>
          </w:tcPr>
          <w:p w:rsidR="00782721" w:rsidRPr="004937A5" w:rsidRDefault="00782721" w:rsidP="0040137F">
            <w:pPr>
              <w:jc w:val="both"/>
              <w:rPr>
                <w:rFonts w:ascii="Arial" w:hAnsi="Arial" w:cs="Arial"/>
                <w:lang w:val="es-ES_tradnl"/>
              </w:rPr>
            </w:pPr>
            <w:r w:rsidRPr="004937A5">
              <w:rPr>
                <w:rFonts w:ascii="Arial" w:hAnsi="Arial" w:cs="Arial"/>
                <w:b/>
              </w:rPr>
              <w:lastRenderedPageBreak/>
              <w:t>Ficha técnica</w:t>
            </w:r>
          </w:p>
        </w:tc>
      </w:tr>
      <w:tr w:rsidR="00782721" w:rsidRPr="004937A5" w:rsidTr="00782721">
        <w:tc>
          <w:tcPr>
            <w:tcW w:w="9464" w:type="dxa"/>
            <w:tcBorders>
              <w:top w:val="single" w:sz="4" w:space="0" w:color="000000"/>
              <w:left w:val="single" w:sz="4" w:space="0" w:color="000000"/>
              <w:bottom w:val="single" w:sz="4" w:space="0" w:color="000000"/>
              <w:right w:val="single" w:sz="4" w:space="0" w:color="000000"/>
            </w:tcBorders>
          </w:tcPr>
          <w:p w:rsidR="00782721" w:rsidRDefault="00782721" w:rsidP="0040137F">
            <w:pPr>
              <w:autoSpaceDE w:val="0"/>
              <w:autoSpaceDN w:val="0"/>
              <w:adjustRightInd w:val="0"/>
              <w:jc w:val="both"/>
              <w:rPr>
                <w:rFonts w:ascii="Arial" w:hAnsi="Arial" w:cs="Arial"/>
                <w:b/>
              </w:rPr>
            </w:pPr>
          </w:p>
          <w:p w:rsidR="00782721" w:rsidRPr="004937A5" w:rsidRDefault="00782721" w:rsidP="0040137F">
            <w:pPr>
              <w:autoSpaceDE w:val="0"/>
              <w:autoSpaceDN w:val="0"/>
              <w:adjustRightInd w:val="0"/>
              <w:jc w:val="both"/>
              <w:rPr>
                <w:rFonts w:ascii="Arial" w:hAnsi="Arial" w:cs="Arial"/>
                <w:b/>
              </w:rPr>
            </w:pPr>
            <w:r w:rsidRPr="004937A5">
              <w:rPr>
                <w:rFonts w:ascii="Arial" w:hAnsi="Arial" w:cs="Arial"/>
                <w:b/>
              </w:rPr>
              <w:t>La otra cara de la diversión*</w:t>
            </w:r>
          </w:p>
          <w:p w:rsidR="00782721" w:rsidRPr="004937A5" w:rsidRDefault="00782721" w:rsidP="0040137F">
            <w:pPr>
              <w:autoSpaceDE w:val="0"/>
              <w:autoSpaceDN w:val="0"/>
              <w:adjustRightInd w:val="0"/>
              <w:jc w:val="both"/>
              <w:rPr>
                <w:rFonts w:ascii="Arial" w:hAnsi="Arial" w:cs="Arial"/>
              </w:rPr>
            </w:pP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La diversión es una moneda de doble cara. Es indudable su faceta positiva, ya mencionada, pero ello no impide analizar otros aspectos asociados al fenómeno que tienen mucho que ver con la forma en que socialmente se construye el significado y los contextos de la diversión. Existe una importante elaboración teórica, diversa y analítica aparecida recientemente respecto al significado que está adquiriendo la diversión en las sociedades desarrolladas del siglo XXI (</w:t>
            </w:r>
            <w:proofErr w:type="spellStart"/>
            <w:r w:rsidRPr="004937A5">
              <w:rPr>
                <w:rFonts w:ascii="Arial" w:hAnsi="Arial" w:cs="Arial"/>
              </w:rPr>
              <w:t>Brukner</w:t>
            </w:r>
            <w:proofErr w:type="spellEnd"/>
            <w:r w:rsidRPr="004937A5">
              <w:rPr>
                <w:rFonts w:ascii="Arial" w:hAnsi="Arial" w:cs="Arial"/>
              </w:rPr>
              <w:t xml:space="preserve"> 2002, Marina 2000, </w:t>
            </w:r>
            <w:proofErr w:type="spellStart"/>
            <w:r w:rsidRPr="004937A5">
              <w:rPr>
                <w:rFonts w:ascii="Arial" w:hAnsi="Arial" w:cs="Arial"/>
              </w:rPr>
              <w:t>Rifkin</w:t>
            </w:r>
            <w:proofErr w:type="spellEnd"/>
            <w:r w:rsidRPr="004937A5">
              <w:rPr>
                <w:rFonts w:ascii="Arial" w:hAnsi="Arial" w:cs="Arial"/>
              </w:rPr>
              <w:t xml:space="preserve"> 2000, </w:t>
            </w:r>
            <w:proofErr w:type="spellStart"/>
            <w:r w:rsidRPr="004937A5">
              <w:rPr>
                <w:rFonts w:ascii="Arial" w:hAnsi="Arial" w:cs="Arial"/>
              </w:rPr>
              <w:t>Sissa</w:t>
            </w:r>
            <w:proofErr w:type="spellEnd"/>
            <w:r w:rsidRPr="004937A5">
              <w:rPr>
                <w:rFonts w:ascii="Arial" w:hAnsi="Arial" w:cs="Arial"/>
              </w:rPr>
              <w:t xml:space="preserve"> 2000, </w:t>
            </w:r>
            <w:proofErr w:type="spellStart"/>
            <w:r w:rsidRPr="004937A5">
              <w:rPr>
                <w:rFonts w:ascii="Arial" w:hAnsi="Arial" w:cs="Arial"/>
              </w:rPr>
              <w:t>Lipovetsky</w:t>
            </w:r>
            <w:proofErr w:type="spellEnd"/>
            <w:r w:rsidRPr="004937A5">
              <w:rPr>
                <w:rFonts w:ascii="Arial" w:hAnsi="Arial" w:cs="Arial"/>
              </w:rPr>
              <w:t xml:space="preserve"> 2003, </w:t>
            </w:r>
            <w:proofErr w:type="spellStart"/>
            <w:r w:rsidRPr="004937A5">
              <w:rPr>
                <w:rFonts w:ascii="Arial" w:hAnsi="Arial" w:cs="Arial"/>
              </w:rPr>
              <w:t>Verdú</w:t>
            </w:r>
            <w:proofErr w:type="spellEnd"/>
            <w:r w:rsidRPr="004937A5">
              <w:rPr>
                <w:rFonts w:ascii="Arial" w:hAnsi="Arial" w:cs="Arial"/>
              </w:rPr>
              <w:t xml:space="preserve"> 2003). Un elemento común en estos autores es su mirada crítica a la función consumista y alienante que lleva incorporado el significado que está adquiriendo la diversión al igual que otros ideales a los que va vinculada: placer, felicidad, amor, aventura, etc. Todos estos autores advierten que existe una dinámica en nuestra sociedad que promueve la lógica de un estilo de diversión muy orientada al consumismo, donde ha encajado perfectamente como un elemento más y esencial el </w:t>
            </w:r>
            <w:r w:rsidRPr="004937A5">
              <w:rPr>
                <w:rFonts w:ascii="Arial" w:hAnsi="Arial" w:cs="Arial"/>
                <w:b/>
              </w:rPr>
              <w:t>consumo de drogas</w:t>
            </w:r>
            <w:r w:rsidRPr="004937A5">
              <w:rPr>
                <w:rFonts w:ascii="Arial" w:hAnsi="Arial" w:cs="Arial"/>
              </w:rPr>
              <w:t xml:space="preserve">. Todos estos autores también apoyan la idea que la diversión, su estructura, significado y sus distintas manifestaciones forman parte de contextos creados socialmente, responden a dinámicas organizadas y que están estructuradas en función de intereses e ideales sociales. El culto a la diversión está adquiriendo tal dominio que adquiere potencialidad como ámbito creador de valores. Como afirma </w:t>
            </w:r>
            <w:proofErr w:type="spellStart"/>
            <w:r w:rsidRPr="004937A5">
              <w:rPr>
                <w:rFonts w:ascii="Arial" w:hAnsi="Arial" w:cs="Arial"/>
              </w:rPr>
              <w:t>Lipovetsky</w:t>
            </w:r>
            <w:proofErr w:type="spellEnd"/>
            <w:r w:rsidRPr="004937A5">
              <w:rPr>
                <w:rFonts w:ascii="Arial" w:hAnsi="Arial" w:cs="Arial"/>
              </w:rPr>
              <w:t xml:space="preserve"> (2003: 41) “la moral se encuentra reciclada según las leyes del espectáculo, del </w:t>
            </w:r>
            <w:r w:rsidRPr="004937A5">
              <w:rPr>
                <w:rFonts w:ascii="Arial" w:hAnsi="Arial" w:cs="Arial"/>
                <w:i/>
                <w:iCs/>
              </w:rPr>
              <w:t>show</w:t>
            </w:r>
            <w:r w:rsidRPr="004937A5">
              <w:rPr>
                <w:rFonts w:ascii="Arial" w:hAnsi="Arial" w:cs="Arial"/>
              </w:rPr>
              <w:t xml:space="preserve"> </w:t>
            </w:r>
            <w:proofErr w:type="spellStart"/>
            <w:r w:rsidRPr="004937A5">
              <w:rPr>
                <w:rFonts w:ascii="Arial" w:hAnsi="Arial" w:cs="Arial"/>
                <w:i/>
                <w:iCs/>
              </w:rPr>
              <w:t>bussiness</w:t>
            </w:r>
            <w:proofErr w:type="spellEnd"/>
            <w:r w:rsidRPr="004937A5">
              <w:rPr>
                <w:rFonts w:ascii="Arial" w:hAnsi="Arial" w:cs="Arial"/>
              </w:rPr>
              <w:t>, de la distracción mediática”. Quizás se esté dando un traspaso, de formación en valores fundamentales, hacia esos nuevos ámbitos de ocio, tiempo libre, diversión.</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La diversión ha sido el ideal que ha motivado la creación de una industria potente y lucrativa de tal dimensión que “los desembolsos en ocio y diversiones han sobrepasado, incluso en los últimos tiempos de crisis, a los de comida y bebida en el último presupuesto familiar” (</w:t>
            </w:r>
            <w:proofErr w:type="spellStart"/>
            <w:r w:rsidRPr="004937A5">
              <w:rPr>
                <w:rFonts w:ascii="Arial" w:hAnsi="Arial" w:cs="Arial"/>
              </w:rPr>
              <w:t>Verdú</w:t>
            </w:r>
            <w:proofErr w:type="spellEnd"/>
            <w:r w:rsidRPr="004937A5">
              <w:rPr>
                <w:rFonts w:ascii="Arial" w:hAnsi="Arial" w:cs="Arial"/>
              </w:rPr>
              <w:t xml:space="preserve"> 2003). La ficción o el espectáculo se apropian incluso de los espacios más cotidianos, restaurantes, calles, aeropuertos, como sugieren autores como </w:t>
            </w:r>
            <w:proofErr w:type="spellStart"/>
            <w:r w:rsidRPr="004937A5">
              <w:rPr>
                <w:rFonts w:ascii="Arial" w:hAnsi="Arial" w:cs="Arial"/>
              </w:rPr>
              <w:t>Jeremy</w:t>
            </w:r>
            <w:proofErr w:type="spellEnd"/>
            <w:r w:rsidRPr="004937A5">
              <w:rPr>
                <w:rFonts w:ascii="Arial" w:hAnsi="Arial" w:cs="Arial"/>
              </w:rPr>
              <w:t xml:space="preserve"> </w:t>
            </w:r>
            <w:proofErr w:type="spellStart"/>
            <w:r w:rsidRPr="004937A5">
              <w:rPr>
                <w:rFonts w:ascii="Arial" w:hAnsi="Arial" w:cs="Arial"/>
              </w:rPr>
              <w:t>Rifkin</w:t>
            </w:r>
            <w:proofErr w:type="spellEnd"/>
            <w:r w:rsidRPr="004937A5">
              <w:rPr>
                <w:rFonts w:ascii="Arial" w:hAnsi="Arial" w:cs="Arial"/>
              </w:rPr>
              <w:t xml:space="preserve"> (2000) o Marc </w:t>
            </w:r>
            <w:proofErr w:type="spellStart"/>
            <w:r w:rsidRPr="004937A5">
              <w:rPr>
                <w:rFonts w:ascii="Arial" w:hAnsi="Arial" w:cs="Arial"/>
              </w:rPr>
              <w:t>Augé</w:t>
            </w:r>
            <w:proofErr w:type="spellEnd"/>
            <w:r w:rsidRPr="004937A5">
              <w:rPr>
                <w:rFonts w:ascii="Arial" w:hAnsi="Arial" w:cs="Arial"/>
              </w:rPr>
              <w:t xml:space="preserve"> (199 6). El dominio del consumo, del espectáculo y la ficción invade y da forma a la vida cotidiana, la ciudad, los valores y la moral.</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 xml:space="preserve">En la actualidad disponer de tiempo libre y divertirse ha pasado a ser uno de los requisitos claves de la definición de calidad de vida tanto para adultos como para jóvenes, con bastante más impacto en estos últimos. El aumento del tiempo de ocio para grupos amplios de población ha sido en las sociedades industriales occidentales el resultado de una larga conquista social. Y los jóvenes han aprendido que en los espacios de diversión es donde más fácilmente adquieren lo que más les está importando, además de la diversión en </w:t>
            </w:r>
            <w:proofErr w:type="spellStart"/>
            <w:r w:rsidRPr="004937A5">
              <w:rPr>
                <w:rFonts w:ascii="Arial" w:hAnsi="Arial" w:cs="Arial"/>
              </w:rPr>
              <w:t>si</w:t>
            </w:r>
            <w:proofErr w:type="spellEnd"/>
            <w:r w:rsidRPr="004937A5">
              <w:rPr>
                <w:rFonts w:ascii="Arial" w:hAnsi="Arial" w:cs="Arial"/>
              </w:rPr>
              <w:t xml:space="preserve"> misma, como pueden ser estrategias y habilidades de comunicación y capital social. Pero este salto no se ha producido en el vacío, sino que el tiempo libre, el ocio, la diversión y el placer se han convertido en elementos muy vinculados al mercado y a la industria recreativa, que se convierten así en elementos necesarios y que impulsan el proceso, cerrándose así el círculo. Pues el propio mercado se convierte por un lado en elemento necesario que soporta la existencia de los contextos recreativos y por otro promueve su expansión.</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 xml:space="preserve">El uso y la manipulación del vínculo con ideales como la diversión, el placer, la sexualidad o la felicidad, puede llevar a desarrollar potentes estrategias de seducción que orienten las conductas, como hace la publicidad (León 2001) y eficaces instrumentos de control social, como ya sugirió </w:t>
            </w:r>
            <w:proofErr w:type="spellStart"/>
            <w:r w:rsidRPr="004937A5">
              <w:rPr>
                <w:rFonts w:ascii="Arial" w:hAnsi="Arial" w:cs="Arial"/>
              </w:rPr>
              <w:t>Aldous</w:t>
            </w:r>
            <w:proofErr w:type="spellEnd"/>
            <w:r w:rsidRPr="004937A5">
              <w:rPr>
                <w:rFonts w:ascii="Arial" w:hAnsi="Arial" w:cs="Arial"/>
              </w:rPr>
              <w:t xml:space="preserve"> </w:t>
            </w:r>
            <w:proofErr w:type="spellStart"/>
            <w:r w:rsidRPr="004937A5">
              <w:rPr>
                <w:rFonts w:ascii="Arial" w:hAnsi="Arial" w:cs="Arial"/>
              </w:rPr>
              <w:t>Huxley</w:t>
            </w:r>
            <w:proofErr w:type="spellEnd"/>
            <w:r w:rsidRPr="004937A5">
              <w:rPr>
                <w:rFonts w:ascii="Arial" w:hAnsi="Arial" w:cs="Arial"/>
              </w:rPr>
              <w:t xml:space="preserve"> (2001). Para valorar bien la potencialidad de las nuevas tecnologías de la diversión hay que tener en </w:t>
            </w:r>
            <w:r w:rsidRPr="004937A5">
              <w:rPr>
                <w:rFonts w:ascii="Arial" w:hAnsi="Arial" w:cs="Arial"/>
              </w:rPr>
              <w:lastRenderedPageBreak/>
              <w:t>cuenta el grado de autonomía que tienen los jóvenes, adolescentes y niños para organizar y decidir su conducta.</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Los mensajes enviados desde los medios y contextos de la diversión interactúan con los jóvenes. Se conoce poco acerca de cómo se interrelacionan, pero a la vista de la participación masiva de los jóvenes en las nuevas formas de diversión su influencia debe ser notable.</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 xml:space="preserve">A medida que los estudios nos llevan a profundizar en la complejidad del tema recreativo, se han ido detectando conexiones entre diversión y diversos problemas de salud pública: abuso de alcohol y otras drogas, relaciones sexuales no protegidas, accidentes de circulación, violencia, etc. En concreto en el contexto recreativo nocturno, el más popular y </w:t>
            </w:r>
            <w:proofErr w:type="gramStart"/>
            <w:r w:rsidRPr="004937A5">
              <w:rPr>
                <w:rFonts w:ascii="Arial" w:hAnsi="Arial" w:cs="Arial"/>
              </w:rPr>
              <w:t>hegemónico …</w:t>
            </w:r>
            <w:proofErr w:type="gramEnd"/>
            <w:r w:rsidRPr="004937A5">
              <w:rPr>
                <w:rFonts w:ascii="Arial" w:hAnsi="Arial" w:cs="Arial"/>
              </w:rPr>
              <w:t xml:space="preserve"> existen claras evidencias de su relación con el consumo de drogas (Hughes y </w:t>
            </w:r>
            <w:proofErr w:type="spellStart"/>
            <w:r w:rsidRPr="004937A5">
              <w:rPr>
                <w:rFonts w:ascii="Arial" w:hAnsi="Arial" w:cs="Arial"/>
              </w:rPr>
              <w:t>Bellis</w:t>
            </w:r>
            <w:proofErr w:type="spellEnd"/>
            <w:r w:rsidRPr="004937A5">
              <w:rPr>
                <w:rFonts w:ascii="Arial" w:hAnsi="Arial" w:cs="Arial"/>
              </w:rPr>
              <w:t xml:space="preserve"> 2006, </w:t>
            </w:r>
            <w:proofErr w:type="spellStart"/>
            <w:r w:rsidRPr="004937A5">
              <w:rPr>
                <w:rFonts w:ascii="Arial" w:hAnsi="Arial" w:cs="Arial"/>
              </w:rPr>
              <w:t>Bellis</w:t>
            </w:r>
            <w:proofErr w:type="spellEnd"/>
            <w:r w:rsidRPr="004937A5">
              <w:rPr>
                <w:rFonts w:ascii="Arial" w:hAnsi="Arial" w:cs="Arial"/>
              </w:rPr>
              <w:t xml:space="preserve"> et al 2003, </w:t>
            </w:r>
            <w:proofErr w:type="spellStart"/>
            <w:r w:rsidRPr="004937A5">
              <w:rPr>
                <w:rFonts w:ascii="Arial" w:hAnsi="Arial" w:cs="Arial"/>
              </w:rPr>
              <w:t>Calafat</w:t>
            </w:r>
            <w:proofErr w:type="spellEnd"/>
            <w:r w:rsidRPr="004937A5">
              <w:rPr>
                <w:rFonts w:ascii="Arial" w:hAnsi="Arial" w:cs="Arial"/>
              </w:rPr>
              <w:t xml:space="preserve"> et al 2003, Parker et al 2002, </w:t>
            </w:r>
            <w:proofErr w:type="spellStart"/>
            <w:r w:rsidRPr="004937A5">
              <w:rPr>
                <w:rFonts w:ascii="Arial" w:hAnsi="Arial" w:cs="Arial"/>
              </w:rPr>
              <w:t>Elzo</w:t>
            </w:r>
            <w:proofErr w:type="spellEnd"/>
            <w:r w:rsidRPr="004937A5">
              <w:rPr>
                <w:rFonts w:ascii="Arial" w:hAnsi="Arial" w:cs="Arial"/>
              </w:rPr>
              <w:t xml:space="preserve"> et al 2000) […].</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La diversión, como parte de la estructura social, está imbricada en la socialización de los jóvenes, en las relaciones de poder y en la dinámica económica. Y por ello la diversión no es neutral sino que, como parte que es de la estructura social y cultural, puede cumplir variadas funciones. El problema reside en que la sociedad ha dejado en gran parte el manejo de esta dinámica social en manos de una industria (que obviamente persigue sus fines en términos de provecho económico). Se debería abrir un amplio debate sobre las implicaciones que tiene la situación actual de diversión de los jóvenes durante los fines de semana y que sea la industria recreativa la que acaba definiendo la forma de divertirse y los ideales de los jóvenes durante estas largas sesiones de socialización.</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 xml:space="preserve">El problema además es que no existe demasiada conciencia social sobre el estado de la cuestión, sobre el papel formador/educativo que se deja en manos de la industria, ni tampoco existe una articulación social capaz de ejercer alguna visión crítica sobre esta situación. Resulta difícil en la </w:t>
            </w:r>
            <w:proofErr w:type="gramStart"/>
            <w:r w:rsidRPr="004937A5">
              <w:rPr>
                <w:rFonts w:ascii="Arial" w:hAnsi="Arial" w:cs="Arial"/>
              </w:rPr>
              <w:t>sociedad …</w:t>
            </w:r>
            <w:proofErr w:type="gramEnd"/>
            <w:r w:rsidRPr="004937A5">
              <w:rPr>
                <w:rFonts w:ascii="Arial" w:hAnsi="Arial" w:cs="Arial"/>
              </w:rPr>
              <w:t xml:space="preserve"> actual cuestionar la diversión, da la sensación de que la diversión es como un nuevo dogma de fe incuestionable.</w:t>
            </w:r>
          </w:p>
          <w:p w:rsidR="00782721" w:rsidRPr="004937A5" w:rsidRDefault="00782721" w:rsidP="0040137F">
            <w:pPr>
              <w:autoSpaceDE w:val="0"/>
              <w:autoSpaceDN w:val="0"/>
              <w:adjustRightInd w:val="0"/>
              <w:jc w:val="both"/>
              <w:rPr>
                <w:rFonts w:ascii="Arial" w:hAnsi="Arial" w:cs="Arial"/>
              </w:rPr>
            </w:pPr>
            <w:r w:rsidRPr="004937A5">
              <w:rPr>
                <w:rFonts w:ascii="Arial" w:hAnsi="Arial" w:cs="Arial"/>
              </w:rPr>
              <w:t>Pero, seamos conscientes o no, el hecho es que dentro de esta potentísima dinámica cultural que supone la diversión dirigida a los jóvenes, los profesionales del espectáculo acaban adquiriendo una importancia inusitada entre los jóvenes. La industria conoce bien los mecanismos para integrar el espectáculo como estrategia de consumo (</w:t>
            </w:r>
            <w:proofErr w:type="spellStart"/>
            <w:r w:rsidRPr="004937A5">
              <w:rPr>
                <w:rFonts w:ascii="Arial" w:hAnsi="Arial" w:cs="Arial"/>
              </w:rPr>
              <w:t>Ritzer</w:t>
            </w:r>
            <w:proofErr w:type="spellEnd"/>
            <w:r w:rsidRPr="004937A5">
              <w:rPr>
                <w:rFonts w:ascii="Arial" w:hAnsi="Arial" w:cs="Arial"/>
              </w:rPr>
              <w:t xml:space="preserve"> 2000, </w:t>
            </w:r>
            <w:proofErr w:type="spellStart"/>
            <w:r w:rsidRPr="004937A5">
              <w:rPr>
                <w:rFonts w:ascii="Arial" w:hAnsi="Arial" w:cs="Arial"/>
              </w:rPr>
              <w:t>Scholosser</w:t>
            </w:r>
            <w:proofErr w:type="spellEnd"/>
            <w:r w:rsidRPr="004937A5">
              <w:rPr>
                <w:rFonts w:ascii="Arial" w:hAnsi="Arial" w:cs="Arial"/>
              </w:rPr>
              <w:t xml:space="preserve"> 2002). En ese sentido </w:t>
            </w:r>
            <w:proofErr w:type="spellStart"/>
            <w:r w:rsidRPr="004937A5">
              <w:rPr>
                <w:rFonts w:ascii="Arial" w:hAnsi="Arial" w:cs="Arial"/>
              </w:rPr>
              <w:t>Shields</w:t>
            </w:r>
            <w:proofErr w:type="spellEnd"/>
            <w:r w:rsidRPr="004937A5">
              <w:rPr>
                <w:rFonts w:ascii="Arial" w:hAnsi="Arial" w:cs="Arial"/>
              </w:rPr>
              <w:t xml:space="preserve"> (1999 ) remarca, tras un importante trabajo cualitativo con distintos profesionales de Hollywood (escritores, actores, directores, productores, ejecutivos y otros) que las normas y valores de personas conocidas de la industria del espectáculo se transmiten y condicionan la percepción y la actitud ante el consumo de drogas de los jóvenes. También la publicidad se ha convertido en un ente muy influyente en los jóvenes (</w:t>
            </w:r>
            <w:proofErr w:type="spellStart"/>
            <w:r w:rsidRPr="004937A5">
              <w:rPr>
                <w:rFonts w:ascii="Arial" w:hAnsi="Arial" w:cs="Arial"/>
              </w:rPr>
              <w:t>Pollay</w:t>
            </w:r>
            <w:proofErr w:type="spellEnd"/>
            <w:r w:rsidRPr="004937A5">
              <w:rPr>
                <w:rFonts w:ascii="Arial" w:hAnsi="Arial" w:cs="Arial"/>
              </w:rPr>
              <w:t xml:space="preserve"> 199 7, </w:t>
            </w:r>
            <w:proofErr w:type="spellStart"/>
            <w:r w:rsidRPr="004937A5">
              <w:rPr>
                <w:rFonts w:ascii="Arial" w:hAnsi="Arial" w:cs="Arial"/>
              </w:rPr>
              <w:t>Sanchez</w:t>
            </w:r>
            <w:proofErr w:type="spellEnd"/>
            <w:r w:rsidRPr="004937A5">
              <w:rPr>
                <w:rFonts w:ascii="Arial" w:hAnsi="Arial" w:cs="Arial"/>
              </w:rPr>
              <w:t xml:space="preserve"> 2002, Pitt et al. 2004) y es difícil controlar su alcance (</w:t>
            </w:r>
            <w:proofErr w:type="spellStart"/>
            <w:r w:rsidRPr="004937A5">
              <w:rPr>
                <w:rFonts w:ascii="Arial" w:hAnsi="Arial" w:cs="Arial"/>
              </w:rPr>
              <w:t>Sanchez</w:t>
            </w:r>
            <w:proofErr w:type="spellEnd"/>
            <w:r w:rsidRPr="004937A5">
              <w:rPr>
                <w:rFonts w:ascii="Arial" w:hAnsi="Arial" w:cs="Arial"/>
              </w:rPr>
              <w:t xml:space="preserve"> Pardo 2006). Estas y otras cuestiones deben ser estudiadas y conocidas para entender la influencia que ejerce el contexto recreativo, la industria de la diversión y la forma en que se construyen ideales, normas y creencias sobre el ocio, la diversión, las modas y el consumo, pero también lo que significa ser joven, ciudadano, profesional, amigo y muchas cosas más. Dentro de esta lógica por la que se generan modas, debemos pensar que una parte de los jóvenes afirman consumir drogas ilegales porque están de moda (</w:t>
            </w:r>
            <w:proofErr w:type="spellStart"/>
            <w:r w:rsidRPr="004937A5">
              <w:rPr>
                <w:rFonts w:ascii="Arial" w:hAnsi="Arial" w:cs="Arial"/>
              </w:rPr>
              <w:t>Villani</w:t>
            </w:r>
            <w:proofErr w:type="spellEnd"/>
            <w:r w:rsidRPr="004937A5">
              <w:rPr>
                <w:rFonts w:ascii="Arial" w:hAnsi="Arial" w:cs="Arial"/>
              </w:rPr>
              <w:t xml:space="preserve"> 2001, </w:t>
            </w:r>
            <w:proofErr w:type="spellStart"/>
            <w:r w:rsidRPr="004937A5">
              <w:rPr>
                <w:rFonts w:ascii="Arial" w:hAnsi="Arial" w:cs="Arial"/>
              </w:rPr>
              <w:t>Kemmesies</w:t>
            </w:r>
            <w:proofErr w:type="spellEnd"/>
            <w:r w:rsidRPr="004937A5">
              <w:rPr>
                <w:rFonts w:ascii="Arial" w:hAnsi="Arial" w:cs="Arial"/>
              </w:rPr>
              <w:t xml:space="preserve"> 2000).</w:t>
            </w:r>
          </w:p>
          <w:p w:rsidR="00782721" w:rsidRPr="004937A5" w:rsidRDefault="00782721" w:rsidP="0040137F">
            <w:pPr>
              <w:autoSpaceDE w:val="0"/>
              <w:autoSpaceDN w:val="0"/>
              <w:adjustRightInd w:val="0"/>
              <w:spacing w:after="120"/>
              <w:jc w:val="both"/>
              <w:rPr>
                <w:rFonts w:ascii="Arial" w:hAnsi="Arial" w:cs="Arial"/>
              </w:rPr>
            </w:pPr>
            <w:r w:rsidRPr="004937A5">
              <w:rPr>
                <w:rFonts w:ascii="Arial" w:hAnsi="Arial" w:cs="Arial"/>
              </w:rPr>
              <w:t xml:space="preserve"> </w:t>
            </w:r>
          </w:p>
          <w:p w:rsidR="00782721" w:rsidRPr="004937A5" w:rsidRDefault="00782721" w:rsidP="0040137F">
            <w:pPr>
              <w:autoSpaceDE w:val="0"/>
              <w:autoSpaceDN w:val="0"/>
              <w:adjustRightInd w:val="0"/>
              <w:jc w:val="both"/>
              <w:rPr>
                <w:rFonts w:ascii="Arial" w:hAnsi="Arial" w:cs="Arial"/>
                <w:b/>
                <w:bCs/>
              </w:rPr>
            </w:pPr>
            <w:r w:rsidRPr="004937A5">
              <w:rPr>
                <w:rFonts w:ascii="Arial" w:hAnsi="Arial" w:cs="Arial"/>
              </w:rPr>
              <w:t>*</w:t>
            </w:r>
            <w:r w:rsidRPr="004937A5">
              <w:rPr>
                <w:rFonts w:ascii="Arial" w:hAnsi="Arial" w:cs="Arial"/>
                <w:b/>
                <w:bCs/>
                <w:sz w:val="22"/>
                <w:szCs w:val="22"/>
              </w:rPr>
              <w:t xml:space="preserve"> </w:t>
            </w:r>
            <w:r w:rsidRPr="004937A5">
              <w:rPr>
                <w:rFonts w:ascii="Arial" w:hAnsi="Arial" w:cs="Arial"/>
                <w:bCs/>
                <w:sz w:val="20"/>
                <w:szCs w:val="20"/>
              </w:rPr>
              <w:t xml:space="preserve">Documento retomado de: </w:t>
            </w:r>
            <w:proofErr w:type="spellStart"/>
            <w:r w:rsidRPr="004937A5">
              <w:rPr>
                <w:rFonts w:ascii="Arial" w:hAnsi="Arial" w:cs="Arial"/>
                <w:bCs/>
                <w:sz w:val="20"/>
                <w:szCs w:val="20"/>
              </w:rPr>
              <w:t>Calafat</w:t>
            </w:r>
            <w:proofErr w:type="spellEnd"/>
            <w:r w:rsidRPr="004937A5">
              <w:rPr>
                <w:rFonts w:ascii="Arial" w:hAnsi="Arial" w:cs="Arial"/>
                <w:bCs/>
                <w:sz w:val="20"/>
                <w:szCs w:val="20"/>
              </w:rPr>
              <w:t xml:space="preserve"> </w:t>
            </w:r>
            <w:proofErr w:type="spellStart"/>
            <w:r w:rsidRPr="004937A5">
              <w:rPr>
                <w:rFonts w:ascii="Arial" w:hAnsi="Arial" w:cs="Arial"/>
                <w:bCs/>
                <w:sz w:val="20"/>
                <w:szCs w:val="20"/>
              </w:rPr>
              <w:t>Far</w:t>
            </w:r>
            <w:proofErr w:type="spellEnd"/>
            <w:r w:rsidRPr="004937A5">
              <w:rPr>
                <w:rFonts w:ascii="Arial" w:hAnsi="Arial" w:cs="Arial"/>
                <w:bCs/>
                <w:sz w:val="20"/>
                <w:szCs w:val="20"/>
              </w:rPr>
              <w:t>, A., et. al.,</w:t>
            </w:r>
            <w:r w:rsidRPr="004937A5">
              <w:rPr>
                <w:rFonts w:ascii="Arial" w:hAnsi="Arial" w:cs="Arial"/>
                <w:b/>
                <w:bCs/>
                <w:sz w:val="20"/>
                <w:szCs w:val="20"/>
              </w:rPr>
              <w:t xml:space="preserve"> Mediadores recreativos y drogas</w:t>
            </w:r>
            <w:r w:rsidRPr="004937A5">
              <w:rPr>
                <w:rFonts w:ascii="Arial" w:hAnsi="Arial" w:cs="Arial"/>
                <w:bCs/>
                <w:sz w:val="20"/>
                <w:szCs w:val="20"/>
              </w:rPr>
              <w:t xml:space="preserve">: </w:t>
            </w:r>
            <w:r w:rsidRPr="004937A5">
              <w:rPr>
                <w:rFonts w:ascii="Arial" w:hAnsi="Arial" w:cs="Arial"/>
                <w:b/>
                <w:bCs/>
                <w:sz w:val="20"/>
                <w:szCs w:val="20"/>
              </w:rPr>
              <w:t xml:space="preserve">Nueva área para </w:t>
            </w:r>
            <w:proofErr w:type="spellStart"/>
            <w:r w:rsidRPr="004937A5">
              <w:rPr>
                <w:rFonts w:ascii="Arial" w:hAnsi="Arial" w:cs="Arial"/>
                <w:b/>
                <w:bCs/>
                <w:sz w:val="20"/>
                <w:szCs w:val="20"/>
              </w:rPr>
              <w:t>laprevención</w:t>
            </w:r>
            <w:proofErr w:type="spellEnd"/>
            <w:r w:rsidRPr="004937A5">
              <w:rPr>
                <w:rFonts w:ascii="Arial" w:hAnsi="Arial" w:cs="Arial"/>
                <w:b/>
                <w:bCs/>
                <w:sz w:val="20"/>
                <w:szCs w:val="20"/>
              </w:rPr>
              <w:t xml:space="preserve">, </w:t>
            </w:r>
            <w:r w:rsidRPr="004937A5">
              <w:rPr>
                <w:rFonts w:ascii="Arial" w:hAnsi="Arial" w:cs="Arial"/>
                <w:bCs/>
                <w:sz w:val="20"/>
                <w:szCs w:val="20"/>
              </w:rPr>
              <w:t>Ministerio Nacional de Salud y consumo-IREFREA, España, 2007, págs. 13-15</w:t>
            </w:r>
          </w:p>
        </w:tc>
      </w:tr>
    </w:tbl>
    <w:p w:rsidR="00782721" w:rsidRPr="004937A5" w:rsidRDefault="00782721" w:rsidP="00782721">
      <w:pPr>
        <w:jc w:val="both"/>
        <w:rPr>
          <w:rFonts w:ascii="Arial" w:hAnsi="Arial" w:cs="Arial"/>
          <w:lang w:val="es-ES_tradnl"/>
        </w:rPr>
      </w:pPr>
    </w:p>
    <w:p w:rsidR="00782721" w:rsidRPr="004937A5" w:rsidRDefault="00782721" w:rsidP="00782721">
      <w:pPr>
        <w:jc w:val="center"/>
        <w:rPr>
          <w:rFonts w:ascii="Arial" w:hAnsi="Arial" w:cs="Arial"/>
          <w:b/>
          <w:bCs/>
          <w:color w:val="FF0000"/>
          <w:sz w:val="48"/>
          <w:szCs w:val="48"/>
          <w:lang w:val="es-ES_tradnl"/>
        </w:rPr>
      </w:pPr>
      <w:r w:rsidRPr="004937A5">
        <w:rPr>
          <w:rFonts w:ascii="Arial" w:hAnsi="Arial" w:cs="Arial"/>
          <w:b/>
          <w:bCs/>
          <w:color w:val="FF0000"/>
          <w:sz w:val="48"/>
          <w:szCs w:val="48"/>
          <w:lang w:val="es-ES_tradnl"/>
        </w:rPr>
        <w:lastRenderedPageBreak/>
        <w:t>ACTIVIDAD PRIMERA:</w:t>
      </w:r>
    </w:p>
    <w:p w:rsidR="00782721" w:rsidRPr="00782721" w:rsidRDefault="00782721" w:rsidP="00782721">
      <w:pPr>
        <w:jc w:val="center"/>
        <w:outlineLvl w:val="0"/>
        <w:rPr>
          <w:rFonts w:ascii="Arial" w:hAnsi="Arial" w:cs="Arial"/>
          <w:b/>
          <w:bCs/>
          <w:color w:val="FF0000"/>
          <w:sz w:val="44"/>
          <w:szCs w:val="44"/>
          <w:lang w:val="es-ES_tradnl"/>
        </w:rPr>
      </w:pPr>
      <w:smartTag w:uri="urn:schemas-microsoft-com:office:smarttags" w:element="PersonName">
        <w:smartTagPr>
          <w:attr w:name="ProductID" w:val="La Vida"/>
        </w:smartTagPr>
        <w:r w:rsidRPr="00782721">
          <w:rPr>
            <w:rFonts w:ascii="Arial" w:hAnsi="Arial" w:cs="Arial"/>
            <w:b/>
            <w:bCs/>
            <w:color w:val="FF0000"/>
            <w:sz w:val="44"/>
            <w:szCs w:val="44"/>
            <w:lang w:val="es-ES_tradnl"/>
          </w:rPr>
          <w:t>La Vida</w:t>
        </w:r>
      </w:smartTag>
      <w:r w:rsidRPr="00782721">
        <w:rPr>
          <w:rFonts w:ascii="Arial" w:hAnsi="Arial" w:cs="Arial"/>
          <w:b/>
          <w:bCs/>
          <w:color w:val="FF0000"/>
          <w:sz w:val="44"/>
          <w:szCs w:val="44"/>
          <w:lang w:val="es-ES_tradnl"/>
        </w:rPr>
        <w:t xml:space="preserve"> como Cuento: los patrones culturales de violencia y consumo en los medios de comunicación </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rPr>
          <w:rFonts w:ascii="Arial" w:hAnsi="Arial" w:cs="Arial"/>
        </w:rPr>
      </w:pPr>
      <w:r w:rsidRPr="004937A5">
        <w:rPr>
          <w:rFonts w:ascii="Arial" w:hAnsi="Arial" w:cs="Arial"/>
          <w:b/>
          <w:bCs/>
        </w:rPr>
        <w:t>Duración aproximada:</w:t>
      </w:r>
      <w:r w:rsidRPr="004937A5">
        <w:rPr>
          <w:rFonts w:ascii="Arial" w:hAnsi="Arial" w:cs="Arial"/>
        </w:rPr>
        <w:t xml:space="preserve"> 1 hora</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outlineLvl w:val="0"/>
        <w:rPr>
          <w:rFonts w:ascii="Arial" w:hAnsi="Arial" w:cs="Arial"/>
          <w:b/>
          <w:bCs/>
          <w:lang w:val="es-ES_tradnl"/>
        </w:rPr>
      </w:pPr>
      <w:r w:rsidRPr="004937A5">
        <w:rPr>
          <w:rFonts w:ascii="Arial" w:hAnsi="Arial" w:cs="Arial"/>
          <w:b/>
          <w:bCs/>
          <w:lang w:val="es-ES_tradnl"/>
        </w:rPr>
        <w:t>Propósito:</w:t>
      </w:r>
    </w:p>
    <w:p w:rsidR="00782721" w:rsidRPr="004937A5" w:rsidRDefault="00782721" w:rsidP="00782721">
      <w:pPr>
        <w:autoSpaceDE w:val="0"/>
        <w:autoSpaceDN w:val="0"/>
        <w:adjustRightInd w:val="0"/>
        <w:jc w:val="both"/>
        <w:rPr>
          <w:rFonts w:ascii="Arial" w:hAnsi="Arial" w:cs="Arial"/>
        </w:rPr>
      </w:pPr>
      <w:r w:rsidRPr="004937A5">
        <w:rPr>
          <w:rFonts w:ascii="Arial" w:hAnsi="Arial" w:cs="Arial"/>
        </w:rPr>
        <w:t xml:space="preserve">Favorecer un punto de vista crítico respecto a la influencia de los medios de comunicación en la formación de hábitos y valores en las y  los jóvenes  y en la comunidad, que les permita orientar estilos de vida sanos y autónomos. </w:t>
      </w:r>
    </w:p>
    <w:p w:rsidR="00782721" w:rsidRPr="004937A5" w:rsidRDefault="00782721" w:rsidP="00782721">
      <w:pPr>
        <w:jc w:val="both"/>
        <w:rPr>
          <w:rFonts w:ascii="Arial" w:hAnsi="Arial" w:cs="Arial"/>
          <w:b/>
        </w:rPr>
      </w:pPr>
      <w:r w:rsidRPr="004937A5">
        <w:rPr>
          <w:rFonts w:ascii="Arial" w:hAnsi="Arial" w:cs="Arial"/>
        </w:rPr>
        <w:t xml:space="preserve">Las actividades en su conjunto están dirigidas a desarrollar competencias de </w:t>
      </w:r>
      <w:r w:rsidRPr="004937A5">
        <w:rPr>
          <w:rFonts w:ascii="Arial" w:hAnsi="Arial" w:cs="Arial"/>
          <w:b/>
        </w:rPr>
        <w:t>conocimiento de sí misma y sí mismo, toma de decisiones</w:t>
      </w:r>
      <w:r w:rsidRPr="004937A5">
        <w:rPr>
          <w:rFonts w:ascii="Arial" w:hAnsi="Arial" w:cs="Arial"/>
        </w:rPr>
        <w:t xml:space="preserve"> y </w:t>
      </w:r>
      <w:r w:rsidRPr="004937A5">
        <w:rPr>
          <w:rFonts w:ascii="Arial" w:hAnsi="Arial" w:cs="Arial"/>
          <w:b/>
        </w:rPr>
        <w:t>pensamiento crítico y creativo</w:t>
      </w:r>
      <w:r w:rsidRPr="004937A5">
        <w:rPr>
          <w:rFonts w:ascii="Arial" w:hAnsi="Arial" w:cs="Arial"/>
        </w:rPr>
        <w:t>.</w:t>
      </w:r>
    </w:p>
    <w:p w:rsidR="00782721" w:rsidRPr="004937A5" w:rsidRDefault="00782721" w:rsidP="00782721">
      <w:pPr>
        <w:jc w:val="right"/>
        <w:outlineLvl w:val="0"/>
        <w:rPr>
          <w:rFonts w:ascii="Arial" w:hAnsi="Arial" w:cs="Arial"/>
          <w:b/>
          <w:bCs/>
          <w:lang w:val="es-ES_tradnl"/>
        </w:rPr>
      </w:pPr>
      <w:r>
        <w:rPr>
          <w:rFonts w:ascii="Arial" w:hAnsi="Arial" w:cs="Arial"/>
          <w:b/>
          <w:noProof/>
          <w:lang w:val="es-ES"/>
        </w:rPr>
        <w:drawing>
          <wp:inline distT="0" distB="0" distL="0" distR="0">
            <wp:extent cx="448782" cy="389586"/>
            <wp:effectExtent l="19050" t="0" r="8418" b="0"/>
            <wp:docPr id="5" name="Imagen 4" descr="MCj028596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MCj02859680000[1]"/>
                    <pic:cNvPicPr>
                      <a:picLocks noChangeAspect="1" noChangeArrowheads="1"/>
                    </pic:cNvPicPr>
                  </pic:nvPicPr>
                  <pic:blipFill>
                    <a:blip r:embed="rId8"/>
                    <a:srcRect/>
                    <a:stretch>
                      <a:fillRect/>
                    </a:stretch>
                  </pic:blipFill>
                  <pic:spPr bwMode="auto">
                    <a:xfrm>
                      <a:off x="0" y="0"/>
                      <a:ext cx="448646" cy="389468"/>
                    </a:xfrm>
                    <a:prstGeom prst="rect">
                      <a:avLst/>
                    </a:prstGeom>
                    <a:noFill/>
                    <a:ln w="9525">
                      <a:noFill/>
                      <a:miter lim="800000"/>
                      <a:headEnd/>
                      <a:tailEnd/>
                    </a:ln>
                  </pic:spPr>
                </pic:pic>
              </a:graphicData>
            </a:graphic>
          </wp:inline>
        </w:drawing>
      </w:r>
    </w:p>
    <w:p w:rsidR="00782721" w:rsidRPr="004937A5" w:rsidRDefault="00782721" w:rsidP="00782721">
      <w:pPr>
        <w:jc w:val="both"/>
        <w:outlineLvl w:val="0"/>
        <w:rPr>
          <w:rFonts w:ascii="Arial" w:hAnsi="Arial" w:cs="Arial"/>
          <w:b/>
          <w:bCs/>
          <w:lang w:val="es-ES_tradnl"/>
        </w:rPr>
      </w:pPr>
      <w:r w:rsidRPr="004937A5">
        <w:rPr>
          <w:rFonts w:ascii="Arial" w:hAnsi="Arial" w:cs="Arial"/>
          <w:b/>
          <w:bCs/>
          <w:lang w:val="es-ES_tradnl"/>
        </w:rPr>
        <w:t>Mecánica de aplicación:</w:t>
      </w:r>
      <w:r w:rsidRPr="004937A5">
        <w:rPr>
          <w:rFonts w:ascii="Arial" w:hAnsi="Arial" w:cs="Arial"/>
          <w:b/>
          <w:bCs/>
          <w:lang w:val="es-ES_tradnl"/>
        </w:rPr>
        <w:tab/>
      </w:r>
    </w:p>
    <w:p w:rsidR="00782721" w:rsidRPr="004937A5" w:rsidRDefault="00782721" w:rsidP="00782721">
      <w:pPr>
        <w:pStyle w:val="ListParagraph"/>
        <w:numPr>
          <w:ilvl w:val="0"/>
          <w:numId w:val="8"/>
        </w:numPr>
        <w:autoSpaceDE w:val="0"/>
        <w:autoSpaceDN w:val="0"/>
        <w:adjustRightInd w:val="0"/>
        <w:jc w:val="both"/>
        <w:rPr>
          <w:rFonts w:ascii="Arial" w:hAnsi="Arial" w:cs="Arial"/>
          <w:color w:val="000000"/>
          <w:lang w:val="es-MX" w:eastAsia="en-US"/>
        </w:rPr>
      </w:pPr>
      <w:r w:rsidRPr="004937A5">
        <w:rPr>
          <w:rFonts w:ascii="Arial" w:hAnsi="Arial" w:cs="Arial"/>
          <w:color w:val="000000"/>
          <w:lang w:val="es-ES_tradnl" w:eastAsia="en-US"/>
        </w:rPr>
        <w:t>E</w:t>
      </w:r>
      <w:r w:rsidRPr="004937A5">
        <w:rPr>
          <w:rFonts w:ascii="Arial" w:hAnsi="Arial" w:cs="Arial"/>
          <w:color w:val="000000"/>
          <w:lang w:val="es-MX" w:eastAsia="en-US"/>
        </w:rPr>
        <w:t xml:space="preserve">l docente explica el objetivo de la presente actividad e indica que la misma se realizara en equipos de trabajo, los cuales se conformaran de  10 integrantes cada uno. </w:t>
      </w:r>
    </w:p>
    <w:p w:rsidR="00782721" w:rsidRPr="004937A5" w:rsidRDefault="00782721" w:rsidP="00782721">
      <w:pPr>
        <w:pStyle w:val="ListParagraph"/>
        <w:numPr>
          <w:ilvl w:val="0"/>
          <w:numId w:val="8"/>
        </w:numPr>
        <w:autoSpaceDE w:val="0"/>
        <w:autoSpaceDN w:val="0"/>
        <w:adjustRightInd w:val="0"/>
        <w:jc w:val="both"/>
        <w:rPr>
          <w:rFonts w:ascii="Arial" w:hAnsi="Arial" w:cs="Arial"/>
        </w:rPr>
      </w:pPr>
      <w:r w:rsidRPr="004937A5">
        <w:rPr>
          <w:rFonts w:ascii="Arial" w:hAnsi="Arial" w:cs="Arial"/>
        </w:rPr>
        <w:t xml:space="preserve">Comenten cuáles son sus programas televisivos favoritos y elijan uno por acuerdo la mayoría de los integrantes del equipo para su análisis respecto a: </w:t>
      </w:r>
    </w:p>
    <w:p w:rsidR="00782721" w:rsidRPr="004937A5" w:rsidRDefault="00782721" w:rsidP="00782721">
      <w:pPr>
        <w:pStyle w:val="ListParagraph"/>
        <w:autoSpaceDE w:val="0"/>
        <w:autoSpaceDN w:val="0"/>
        <w:adjustRightInd w:val="0"/>
        <w:jc w:val="both"/>
        <w:rPr>
          <w:rFonts w:ascii="Arial" w:hAnsi="Arial" w:cs="Arial"/>
        </w:rPr>
      </w:pP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¿A qué población está dirigido el programa en cuestión?</w:t>
      </w: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¿Por qué crees que esto es así?</w:t>
      </w: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¿Qué  valores son los que transmite?</w:t>
      </w: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¿Qué estilos de vida promueve?</w:t>
      </w: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¿A qué fantasías de la gente recurren?</w:t>
      </w: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¿Cómo influye en la conducta de los jóvenes?</w:t>
      </w: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¿Qué roles muestra para la mujer y para el hombre?</w:t>
      </w:r>
    </w:p>
    <w:p w:rsidR="00782721" w:rsidRPr="004937A5" w:rsidRDefault="00782721" w:rsidP="00782721">
      <w:pPr>
        <w:pStyle w:val="ListParagraph"/>
        <w:numPr>
          <w:ilvl w:val="0"/>
          <w:numId w:val="11"/>
        </w:numPr>
        <w:autoSpaceDE w:val="0"/>
        <w:autoSpaceDN w:val="0"/>
        <w:adjustRightInd w:val="0"/>
        <w:jc w:val="both"/>
        <w:rPr>
          <w:rFonts w:ascii="Arial" w:hAnsi="Arial" w:cs="Arial"/>
        </w:rPr>
      </w:pPr>
      <w:r w:rsidRPr="004937A5">
        <w:rPr>
          <w:rFonts w:ascii="Arial" w:hAnsi="Arial" w:cs="Arial"/>
        </w:rPr>
        <w:t>¿Trata el consumo y la violencia? y ¿de qué manera lo hace?</w:t>
      </w:r>
    </w:p>
    <w:p w:rsidR="00782721" w:rsidRPr="004937A5" w:rsidRDefault="00782721" w:rsidP="00782721">
      <w:pPr>
        <w:pStyle w:val="ListParagraph"/>
        <w:autoSpaceDE w:val="0"/>
        <w:autoSpaceDN w:val="0"/>
        <w:adjustRightInd w:val="0"/>
        <w:jc w:val="both"/>
        <w:rPr>
          <w:rFonts w:ascii="Arial" w:hAnsi="Arial" w:cs="Arial"/>
        </w:rPr>
      </w:pPr>
    </w:p>
    <w:p w:rsidR="00782721" w:rsidRPr="004937A5" w:rsidRDefault="00782721" w:rsidP="00782721">
      <w:pPr>
        <w:pStyle w:val="ListParagraph"/>
        <w:numPr>
          <w:ilvl w:val="0"/>
          <w:numId w:val="8"/>
        </w:numPr>
        <w:autoSpaceDE w:val="0"/>
        <w:autoSpaceDN w:val="0"/>
        <w:adjustRightInd w:val="0"/>
        <w:jc w:val="both"/>
        <w:rPr>
          <w:rFonts w:ascii="Arial" w:hAnsi="Arial" w:cs="Arial"/>
        </w:rPr>
      </w:pPr>
      <w:r w:rsidRPr="004937A5">
        <w:rPr>
          <w:rFonts w:ascii="Arial" w:hAnsi="Arial" w:cs="Arial"/>
        </w:rPr>
        <w:t>Una vez agotada la reflexión imaginen que ustedes son guionistas de dicho programa y que a partir de los datos analizados deben hacer un capitulo que redefina los valores, los estilos de vida, los roles de género y las fantasías que promueve.</w:t>
      </w:r>
    </w:p>
    <w:p w:rsidR="00782721" w:rsidRPr="004937A5" w:rsidRDefault="00782721" w:rsidP="00782721">
      <w:pPr>
        <w:pStyle w:val="ListParagraph"/>
        <w:numPr>
          <w:ilvl w:val="0"/>
          <w:numId w:val="8"/>
        </w:numPr>
        <w:autoSpaceDE w:val="0"/>
        <w:autoSpaceDN w:val="0"/>
        <w:adjustRightInd w:val="0"/>
        <w:jc w:val="both"/>
        <w:rPr>
          <w:rFonts w:ascii="Arial" w:hAnsi="Arial" w:cs="Arial"/>
        </w:rPr>
      </w:pPr>
      <w:r w:rsidRPr="004937A5">
        <w:rPr>
          <w:rFonts w:ascii="Arial" w:hAnsi="Arial" w:cs="Arial"/>
        </w:rPr>
        <w:t>El guión debe tener una duración de 10 minutos cada uno.</w:t>
      </w:r>
    </w:p>
    <w:p w:rsidR="00782721" w:rsidRPr="004937A5" w:rsidRDefault="00782721" w:rsidP="00782721">
      <w:pPr>
        <w:pStyle w:val="ListParagraph"/>
        <w:numPr>
          <w:ilvl w:val="0"/>
          <w:numId w:val="8"/>
        </w:numPr>
        <w:autoSpaceDE w:val="0"/>
        <w:autoSpaceDN w:val="0"/>
        <w:adjustRightInd w:val="0"/>
        <w:jc w:val="both"/>
        <w:rPr>
          <w:rFonts w:ascii="Arial" w:hAnsi="Arial" w:cs="Arial"/>
        </w:rPr>
      </w:pPr>
      <w:r w:rsidRPr="004937A5">
        <w:rPr>
          <w:rFonts w:ascii="Arial" w:hAnsi="Arial" w:cs="Arial"/>
        </w:rPr>
        <w:t>Finalmente los equipos exponen e reunión plenaria los resultados de su análisis y para el debate y las conclusiones generales.</w:t>
      </w:r>
    </w:p>
    <w:p w:rsidR="00782721" w:rsidRPr="004937A5" w:rsidRDefault="00782721" w:rsidP="00782721">
      <w:pPr>
        <w:pStyle w:val="ListParagraph"/>
        <w:numPr>
          <w:ilvl w:val="0"/>
          <w:numId w:val="8"/>
        </w:numPr>
        <w:autoSpaceDE w:val="0"/>
        <w:autoSpaceDN w:val="0"/>
        <w:adjustRightInd w:val="0"/>
        <w:jc w:val="both"/>
        <w:rPr>
          <w:rFonts w:ascii="Arial" w:hAnsi="Arial" w:cs="Arial"/>
        </w:rPr>
      </w:pPr>
      <w:r w:rsidRPr="004937A5">
        <w:rPr>
          <w:rFonts w:ascii="Arial" w:hAnsi="Arial" w:cs="Arial"/>
        </w:rPr>
        <w:t>Una copia de los  guiones se colocarán en un espacio del aula para su lectura por parte de quienes lo deseen.</w:t>
      </w:r>
    </w:p>
    <w:p w:rsidR="00782721" w:rsidRPr="004937A5" w:rsidRDefault="00782721" w:rsidP="00782721">
      <w:pPr>
        <w:autoSpaceDE w:val="0"/>
        <w:autoSpaceDN w:val="0"/>
        <w:adjustRightInd w:val="0"/>
        <w:jc w:val="both"/>
        <w:rPr>
          <w:rFonts w:ascii="Arial" w:hAnsi="Arial" w:cs="Arial"/>
          <w:color w:val="000000"/>
        </w:rPr>
      </w:pPr>
    </w:p>
    <w:p w:rsidR="00782721" w:rsidRPr="004937A5" w:rsidRDefault="00782721" w:rsidP="00782721">
      <w:pPr>
        <w:jc w:val="both"/>
        <w:outlineLvl w:val="0"/>
        <w:rPr>
          <w:rFonts w:ascii="Arial" w:hAnsi="Arial" w:cs="Arial"/>
          <w:b/>
        </w:rPr>
      </w:pPr>
      <w:r w:rsidRPr="004937A5">
        <w:rPr>
          <w:rFonts w:ascii="Arial" w:hAnsi="Arial" w:cs="Arial"/>
          <w:b/>
        </w:rPr>
        <w:t>Seguimiento:</w:t>
      </w:r>
    </w:p>
    <w:p w:rsidR="00782721" w:rsidRPr="004937A5" w:rsidRDefault="00782721" w:rsidP="00782721">
      <w:pPr>
        <w:pStyle w:val="ListParagraph"/>
        <w:numPr>
          <w:ilvl w:val="0"/>
          <w:numId w:val="9"/>
        </w:numPr>
        <w:outlineLvl w:val="0"/>
        <w:rPr>
          <w:rFonts w:ascii="Arial" w:hAnsi="Arial" w:cs="Arial"/>
          <w:color w:val="000000"/>
          <w:lang w:val="es-MX" w:eastAsia="en-US"/>
        </w:rPr>
      </w:pPr>
      <w:r w:rsidRPr="004937A5">
        <w:rPr>
          <w:rFonts w:ascii="Arial" w:hAnsi="Arial" w:cs="Arial"/>
          <w:color w:val="000000"/>
          <w:lang w:val="es-MX" w:eastAsia="en-US"/>
        </w:rPr>
        <w:t>La realización de los guiones por equipo.</w:t>
      </w:r>
    </w:p>
    <w:p w:rsidR="00782721" w:rsidRPr="004937A5" w:rsidRDefault="00782721" w:rsidP="00782721">
      <w:pPr>
        <w:pStyle w:val="ListParagraph"/>
        <w:numPr>
          <w:ilvl w:val="0"/>
          <w:numId w:val="9"/>
        </w:numPr>
        <w:outlineLvl w:val="0"/>
        <w:rPr>
          <w:rFonts w:ascii="Arial" w:hAnsi="Arial" w:cs="Arial"/>
          <w:color w:val="000000"/>
          <w:lang w:val="es-MX" w:eastAsia="en-US"/>
        </w:rPr>
      </w:pPr>
      <w:r w:rsidRPr="004937A5">
        <w:rPr>
          <w:rFonts w:ascii="Arial" w:hAnsi="Arial" w:cs="Arial"/>
          <w:color w:val="000000"/>
          <w:lang w:val="es-MX" w:eastAsia="en-US"/>
        </w:rPr>
        <w:t>El acercamiento de las y los jóvenes para conocer los guiones de los demás equipos.</w:t>
      </w:r>
    </w:p>
    <w:p w:rsidR="00782721" w:rsidRPr="004937A5" w:rsidRDefault="00782721" w:rsidP="00782721">
      <w:pPr>
        <w:jc w:val="center"/>
        <w:outlineLvl w:val="0"/>
        <w:rPr>
          <w:rFonts w:ascii="Arial" w:hAnsi="Arial" w:cs="Arial"/>
          <w:b/>
          <w:bCs/>
          <w:color w:val="FF0000"/>
          <w:sz w:val="48"/>
          <w:szCs w:val="48"/>
          <w:lang w:val="es-ES_tradnl"/>
        </w:rPr>
      </w:pPr>
      <w:r w:rsidRPr="004937A5">
        <w:rPr>
          <w:rFonts w:ascii="Arial" w:hAnsi="Arial" w:cs="Arial"/>
          <w:b/>
          <w:bCs/>
          <w:color w:val="FF0000"/>
          <w:sz w:val="48"/>
          <w:szCs w:val="48"/>
          <w:lang w:val="es-ES_tradnl"/>
        </w:rPr>
        <w:lastRenderedPageBreak/>
        <w:t>ACTIVIDAD SEGUNDA:</w:t>
      </w:r>
    </w:p>
    <w:p w:rsidR="00782721" w:rsidRPr="004937A5" w:rsidRDefault="00782721" w:rsidP="00782721">
      <w:pPr>
        <w:jc w:val="center"/>
        <w:outlineLvl w:val="0"/>
        <w:rPr>
          <w:rFonts w:ascii="Arial" w:hAnsi="Arial" w:cs="Arial"/>
          <w:b/>
          <w:bCs/>
          <w:color w:val="FF0000"/>
          <w:sz w:val="48"/>
          <w:szCs w:val="48"/>
          <w:lang w:val="es-ES_tradnl"/>
        </w:rPr>
      </w:pPr>
      <w:r w:rsidRPr="004937A5">
        <w:rPr>
          <w:rFonts w:ascii="Arial" w:hAnsi="Arial" w:cs="Arial"/>
          <w:b/>
          <w:bCs/>
          <w:color w:val="FF0000"/>
          <w:sz w:val="48"/>
          <w:szCs w:val="48"/>
          <w:lang w:val="es-ES_tradnl"/>
        </w:rPr>
        <w:t xml:space="preserve">Análisis de </w:t>
      </w:r>
      <w:smartTag w:uri="urn:schemas-microsoft-com:office:smarttags" w:element="PersonName">
        <w:smartTagPr>
          <w:attr w:name="ProductID" w:val="la Publicidad"/>
        </w:smartTagPr>
        <w:r w:rsidRPr="004937A5">
          <w:rPr>
            <w:rFonts w:ascii="Arial" w:hAnsi="Arial" w:cs="Arial"/>
            <w:b/>
            <w:bCs/>
            <w:color w:val="FF0000"/>
            <w:sz w:val="48"/>
            <w:szCs w:val="48"/>
            <w:lang w:val="es-ES_tradnl"/>
          </w:rPr>
          <w:t>la Publicidad</w:t>
        </w:r>
      </w:smartTag>
      <w:r w:rsidRPr="004937A5">
        <w:rPr>
          <w:rFonts w:ascii="Arial" w:hAnsi="Arial" w:cs="Arial"/>
          <w:b/>
          <w:bCs/>
          <w:color w:val="FF0000"/>
          <w:sz w:val="48"/>
          <w:szCs w:val="48"/>
          <w:lang w:val="es-ES_tradnl"/>
        </w:rPr>
        <w:t xml:space="preserve"> y Adicciones*</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outlineLvl w:val="0"/>
        <w:rPr>
          <w:rFonts w:ascii="Arial" w:hAnsi="Arial" w:cs="Arial"/>
          <w:shd w:val="clear" w:color="auto" w:fill="00FFFF"/>
          <w:lang w:val="es-ES_tradnl"/>
        </w:rPr>
      </w:pPr>
    </w:p>
    <w:p w:rsidR="00782721" w:rsidRPr="004937A5" w:rsidRDefault="00782721" w:rsidP="00782721">
      <w:pPr>
        <w:jc w:val="both"/>
        <w:outlineLvl w:val="0"/>
        <w:rPr>
          <w:rFonts w:ascii="Arial" w:hAnsi="Arial" w:cs="Arial"/>
          <w:shd w:val="clear" w:color="auto" w:fill="00FFFF"/>
          <w:lang w:val="es-ES_tradnl"/>
        </w:rPr>
      </w:pPr>
      <w:r w:rsidRPr="004937A5">
        <w:rPr>
          <w:rFonts w:ascii="Arial" w:hAnsi="Arial" w:cs="Arial"/>
          <w:b/>
        </w:rPr>
        <w:t xml:space="preserve">Ubicación: </w:t>
      </w:r>
      <w:r w:rsidRPr="004937A5">
        <w:rPr>
          <w:rFonts w:ascii="Arial" w:hAnsi="Arial" w:cs="Arial"/>
          <w:bCs/>
        </w:rPr>
        <w:t>Curricular y Extracurricular</w:t>
      </w:r>
    </w:p>
    <w:p w:rsidR="00782721" w:rsidRPr="004937A5" w:rsidRDefault="00782721" w:rsidP="00782721">
      <w:pPr>
        <w:spacing w:line="360" w:lineRule="auto"/>
        <w:jc w:val="both"/>
        <w:rPr>
          <w:rFonts w:ascii="Arial" w:hAnsi="Arial" w:cs="Arial"/>
          <w:bCs/>
        </w:rPr>
      </w:pPr>
      <w:r w:rsidRPr="004937A5">
        <w:rPr>
          <w:rFonts w:ascii="Arial" w:hAnsi="Arial" w:cs="Arial"/>
          <w:b/>
        </w:rPr>
        <w:t xml:space="preserve">A quién va dirigido: </w:t>
      </w:r>
      <w:r w:rsidRPr="004937A5">
        <w:rPr>
          <w:rFonts w:ascii="Arial" w:hAnsi="Arial" w:cs="Arial"/>
          <w:bCs/>
        </w:rPr>
        <w:t>Docentes y Alumnos</w:t>
      </w:r>
    </w:p>
    <w:p w:rsidR="00782721" w:rsidRPr="004937A5" w:rsidRDefault="00782721" w:rsidP="00782721">
      <w:pPr>
        <w:jc w:val="both"/>
        <w:rPr>
          <w:rFonts w:ascii="Arial" w:hAnsi="Arial" w:cs="Arial"/>
          <w:b/>
          <w:i/>
        </w:rPr>
      </w:pPr>
    </w:p>
    <w:p w:rsidR="00782721" w:rsidRPr="004937A5" w:rsidRDefault="00782721" w:rsidP="00782721">
      <w:pPr>
        <w:jc w:val="both"/>
        <w:rPr>
          <w:rFonts w:ascii="Arial" w:hAnsi="Arial" w:cs="Arial"/>
        </w:rPr>
      </w:pPr>
      <w:r>
        <w:rPr>
          <w:rFonts w:ascii="Arial" w:hAnsi="Arial" w:cs="Arial"/>
          <w:noProof/>
          <w:lang w:val="es-ES"/>
        </w:rPr>
        <w:drawing>
          <wp:inline distT="0" distB="0" distL="0" distR="0">
            <wp:extent cx="467995" cy="627380"/>
            <wp:effectExtent l="19050" t="0" r="8255" b="0"/>
            <wp:docPr id="6" name="Imagen 1" descr="MPj0430959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MPj04309590000[1]"/>
                    <pic:cNvPicPr>
                      <a:picLocks noChangeAspect="1" noChangeArrowheads="1"/>
                    </pic:cNvPicPr>
                  </pic:nvPicPr>
                  <pic:blipFill>
                    <a:blip r:embed="rId9" cstate="print"/>
                    <a:srcRect/>
                    <a:stretch>
                      <a:fillRect/>
                    </a:stretch>
                  </pic:blipFill>
                  <pic:spPr bwMode="auto">
                    <a:xfrm>
                      <a:off x="0" y="0"/>
                      <a:ext cx="467995" cy="627380"/>
                    </a:xfrm>
                    <a:prstGeom prst="rect">
                      <a:avLst/>
                    </a:prstGeom>
                    <a:noFill/>
                    <a:ln w="9525">
                      <a:noFill/>
                      <a:miter lim="800000"/>
                      <a:headEnd/>
                      <a:tailEnd/>
                    </a:ln>
                  </pic:spPr>
                </pic:pic>
              </a:graphicData>
            </a:graphic>
          </wp:inline>
        </w:drawing>
      </w:r>
      <w:r w:rsidRPr="004937A5">
        <w:rPr>
          <w:rFonts w:ascii="Arial" w:hAnsi="Arial" w:cs="Arial"/>
          <w:b/>
          <w:bCs/>
        </w:rPr>
        <w:t>Duración aproximada:</w:t>
      </w:r>
      <w:r w:rsidRPr="004937A5">
        <w:rPr>
          <w:rFonts w:ascii="Arial" w:hAnsi="Arial" w:cs="Arial"/>
        </w:rPr>
        <w:t xml:space="preserve"> 2 horas</w:t>
      </w:r>
    </w:p>
    <w:p w:rsidR="00782721" w:rsidRPr="004937A5" w:rsidRDefault="00782721" w:rsidP="00782721">
      <w:pPr>
        <w:jc w:val="both"/>
        <w:outlineLvl w:val="0"/>
        <w:rPr>
          <w:rFonts w:ascii="Arial" w:hAnsi="Arial" w:cs="Arial"/>
          <w:b/>
          <w:bCs/>
          <w:lang w:val="es-ES_tradnl"/>
        </w:rPr>
      </w:pPr>
      <w:r w:rsidRPr="004937A5">
        <w:rPr>
          <w:rFonts w:ascii="Arial" w:hAnsi="Arial" w:cs="Arial"/>
          <w:b/>
          <w:bCs/>
          <w:lang w:val="es-ES_tradnl"/>
        </w:rPr>
        <w:t>Propósito:</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pStyle w:val="Textoindependiente2"/>
        <w:spacing w:line="240" w:lineRule="auto"/>
        <w:rPr>
          <w:rFonts w:ascii="Arial" w:hAnsi="Arial" w:cs="Arial"/>
        </w:rPr>
      </w:pPr>
      <w:r w:rsidRPr="004937A5">
        <w:rPr>
          <w:rFonts w:ascii="Arial" w:hAnsi="Arial" w:cs="Arial"/>
        </w:rPr>
        <w:t>Proporcionar, a partir del análisis de algunos anuncios publicitarios de alcohol y tabaco, elementos que favorezcan en los alumnos una conciencia reflexiva y crítica en torno a los modelos y valores que los medios de comunicación presentan alrededor del consumo de sustancias legales para fomentar hábitos de vida saludable y consumo responsable.</w:t>
      </w:r>
    </w:p>
    <w:p w:rsidR="00782721" w:rsidRPr="004937A5" w:rsidRDefault="00782721" w:rsidP="00782721">
      <w:pPr>
        <w:pStyle w:val="Textoindependiente"/>
        <w:rPr>
          <w:rFonts w:ascii="Arial" w:hAnsi="Arial" w:cs="Arial"/>
        </w:rPr>
      </w:pPr>
    </w:p>
    <w:p w:rsidR="00782721" w:rsidRPr="004937A5" w:rsidRDefault="00782721" w:rsidP="00782721">
      <w:pPr>
        <w:jc w:val="both"/>
        <w:rPr>
          <w:rFonts w:ascii="Arial" w:hAnsi="Arial" w:cs="Arial"/>
          <w:b/>
          <w:lang w:val="es-ES_tradnl"/>
        </w:rPr>
      </w:pPr>
      <w:r>
        <w:rPr>
          <w:rFonts w:ascii="Arial" w:hAnsi="Arial" w:cs="Arial"/>
          <w:b/>
          <w:noProof/>
          <w:lang w:val="es-ES"/>
        </w:rPr>
        <w:drawing>
          <wp:inline distT="0" distB="0" distL="0" distR="0">
            <wp:extent cx="467995" cy="797560"/>
            <wp:effectExtent l="19050" t="0" r="0" b="0"/>
            <wp:docPr id="7" name="Imagen 3" descr="MCj041514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MCj04151440000[1]"/>
                    <pic:cNvPicPr>
                      <a:picLocks noChangeAspect="1" noChangeArrowheads="1"/>
                    </pic:cNvPicPr>
                  </pic:nvPicPr>
                  <pic:blipFill>
                    <a:blip r:embed="rId7"/>
                    <a:srcRect/>
                    <a:stretch>
                      <a:fillRect/>
                    </a:stretch>
                  </pic:blipFill>
                  <pic:spPr bwMode="auto">
                    <a:xfrm>
                      <a:off x="0" y="0"/>
                      <a:ext cx="467995" cy="797560"/>
                    </a:xfrm>
                    <a:prstGeom prst="rect">
                      <a:avLst/>
                    </a:prstGeom>
                    <a:noFill/>
                    <a:ln w="9525">
                      <a:noFill/>
                      <a:miter lim="800000"/>
                      <a:headEnd/>
                      <a:tailEnd/>
                    </a:ln>
                  </pic:spPr>
                </pic:pic>
              </a:graphicData>
            </a:graphic>
          </wp:inline>
        </w:drawing>
      </w:r>
      <w:r w:rsidRPr="004937A5">
        <w:rPr>
          <w:rFonts w:ascii="Arial" w:hAnsi="Arial" w:cs="Arial"/>
          <w:b/>
          <w:lang w:val="es-ES_tradnl"/>
        </w:rPr>
        <w:t>Preparación de la actividad:</w:t>
      </w:r>
    </w:p>
    <w:p w:rsidR="00782721" w:rsidRPr="004937A5" w:rsidRDefault="00782721" w:rsidP="00782721">
      <w:pPr>
        <w:jc w:val="both"/>
        <w:rPr>
          <w:rFonts w:ascii="Arial" w:hAnsi="Arial" w:cs="Arial"/>
          <w:b/>
          <w:lang w:val="es-ES_tradnl"/>
        </w:rPr>
      </w:pPr>
    </w:p>
    <w:p w:rsidR="00782721" w:rsidRPr="004937A5" w:rsidRDefault="00782721" w:rsidP="00782721">
      <w:pPr>
        <w:jc w:val="both"/>
        <w:rPr>
          <w:rFonts w:ascii="Arial" w:hAnsi="Arial" w:cs="Arial"/>
          <w:lang w:val="es-ES_tradnl"/>
        </w:rPr>
      </w:pPr>
      <w:r w:rsidRPr="004937A5">
        <w:rPr>
          <w:rFonts w:ascii="Arial" w:hAnsi="Arial" w:cs="Arial"/>
          <w:lang w:val="es-ES_tradnl"/>
        </w:rPr>
        <w:t>La actividad está concebida para realizarse en dos momentos:</w:t>
      </w:r>
    </w:p>
    <w:p w:rsidR="00782721" w:rsidRPr="004937A5" w:rsidRDefault="00782721" w:rsidP="00782721">
      <w:pPr>
        <w:pStyle w:val="ListParagraph"/>
        <w:numPr>
          <w:ilvl w:val="0"/>
          <w:numId w:val="4"/>
        </w:numPr>
        <w:jc w:val="both"/>
        <w:rPr>
          <w:rFonts w:ascii="Arial" w:hAnsi="Arial" w:cs="Arial"/>
          <w:lang w:val="es-ES_tradnl"/>
        </w:rPr>
      </w:pPr>
      <w:r w:rsidRPr="004937A5">
        <w:rPr>
          <w:rFonts w:ascii="Arial" w:hAnsi="Arial" w:cs="Arial"/>
          <w:lang w:val="es-ES_tradnl"/>
        </w:rPr>
        <w:t>Primeramente se realiza en el salón de clases una breve introducción de la relación que existe entre el uso de sustancias legales como el alcohol y el tabaco y la publicidad en medios masivos de comunicación, en especial al TV. Se solicita a los alumnos que a su regreso a casa, durante los tiempos en que ellos o la familia ve sus programas televisivos, observen cuántos anuncios de uso de tabaco o alcohol son trasmitidos y pongan atención en el contenido de los mismos.</w:t>
      </w:r>
    </w:p>
    <w:p w:rsidR="00782721" w:rsidRPr="004937A5" w:rsidRDefault="00782721" w:rsidP="00782721">
      <w:pPr>
        <w:pStyle w:val="ListParagraph"/>
        <w:numPr>
          <w:ilvl w:val="0"/>
          <w:numId w:val="4"/>
        </w:numPr>
        <w:jc w:val="both"/>
        <w:rPr>
          <w:rFonts w:ascii="Arial" w:hAnsi="Arial" w:cs="Arial"/>
          <w:lang w:val="es-ES_tradnl"/>
        </w:rPr>
      </w:pPr>
      <w:r w:rsidRPr="004937A5">
        <w:rPr>
          <w:rFonts w:ascii="Arial" w:hAnsi="Arial" w:cs="Arial"/>
          <w:lang w:val="es-ES_tradnl"/>
        </w:rPr>
        <w:t>El segundo momento es el correspondiente a la hora de clase al día siguiente, donde se realizará la presente actividad de análisis y comentarios de los anuncios vistos el día anterior y de los que se mostrarán en clase.</w:t>
      </w:r>
    </w:p>
    <w:p w:rsidR="00782721" w:rsidRPr="004937A5" w:rsidRDefault="00782721" w:rsidP="00782721">
      <w:pPr>
        <w:pStyle w:val="ListParagraph"/>
        <w:numPr>
          <w:ilvl w:val="0"/>
          <w:numId w:val="4"/>
        </w:numPr>
        <w:jc w:val="both"/>
        <w:rPr>
          <w:rFonts w:ascii="Arial" w:hAnsi="Arial" w:cs="Arial"/>
          <w:lang w:val="es-ES_tradnl"/>
        </w:rPr>
      </w:pPr>
      <w:r w:rsidRPr="004937A5">
        <w:rPr>
          <w:rFonts w:ascii="Arial" w:hAnsi="Arial" w:cs="Arial"/>
          <w:lang w:val="es-ES_tradnl"/>
        </w:rPr>
        <w:t>Los anuncios publicitarios contenidos en el presente documento son sólo una sugerencia, cada docente está en la libertad de elegir ejemplos publicitarios que considere más adecuados, valiéndose de recortes de periódicos, grabaciones radiofónicas y/o videos.</w:t>
      </w:r>
    </w:p>
    <w:p w:rsidR="00782721" w:rsidRPr="004937A5" w:rsidRDefault="00782721" w:rsidP="00782721">
      <w:pPr>
        <w:pStyle w:val="ListParagraph"/>
        <w:numPr>
          <w:ilvl w:val="0"/>
          <w:numId w:val="4"/>
        </w:numPr>
        <w:jc w:val="both"/>
        <w:rPr>
          <w:rFonts w:ascii="Arial" w:hAnsi="Arial" w:cs="Arial"/>
          <w:lang w:val="es-ES_tradnl"/>
        </w:rPr>
      </w:pPr>
      <w:r w:rsidRPr="004937A5">
        <w:rPr>
          <w:rFonts w:ascii="Arial" w:hAnsi="Arial" w:cs="Arial"/>
          <w:lang w:val="es-ES_tradnl"/>
        </w:rPr>
        <w:t>La actividad debe presentarse y prepararse con al menos dos semanas de anticipación, a partir de las siguientes indicaciones:</w:t>
      </w:r>
    </w:p>
    <w:p w:rsidR="00782721" w:rsidRPr="004937A5" w:rsidRDefault="00782721" w:rsidP="00782721">
      <w:pPr>
        <w:jc w:val="both"/>
        <w:rPr>
          <w:rFonts w:ascii="Arial" w:hAnsi="Arial" w:cs="Arial"/>
          <w:b/>
          <w:bCs/>
          <w:lang w:val="es-ES_tradnl"/>
        </w:rPr>
      </w:pPr>
    </w:p>
    <w:p w:rsidR="00782721" w:rsidRPr="004937A5" w:rsidRDefault="00782721" w:rsidP="00782721">
      <w:pPr>
        <w:jc w:val="both"/>
        <w:outlineLvl w:val="0"/>
        <w:rPr>
          <w:rFonts w:ascii="Arial" w:hAnsi="Arial" w:cs="Arial"/>
          <w:b/>
          <w:bCs/>
          <w:lang w:val="es-ES_tradnl"/>
        </w:rPr>
      </w:pPr>
      <w:r w:rsidRPr="004937A5">
        <w:rPr>
          <w:rFonts w:ascii="Arial" w:hAnsi="Arial" w:cs="Arial"/>
          <w:b/>
          <w:bCs/>
          <w:lang w:val="es-ES_tradnl"/>
        </w:rPr>
        <w:t>Mecánica de aplicación:</w:t>
      </w:r>
      <w:r w:rsidRPr="004937A5">
        <w:rPr>
          <w:rFonts w:ascii="Arial" w:hAnsi="Arial" w:cs="Arial"/>
          <w:b/>
          <w:bCs/>
          <w:lang w:val="es-ES_tradnl"/>
        </w:rPr>
        <w:tab/>
      </w:r>
      <w:r w:rsidRPr="004937A5">
        <w:rPr>
          <w:rFonts w:ascii="Arial" w:hAnsi="Arial" w:cs="Arial"/>
          <w:b/>
          <w:bCs/>
          <w:lang w:val="es-ES_tradnl"/>
        </w:rPr>
        <w:tab/>
      </w:r>
      <w:r w:rsidRPr="004937A5">
        <w:rPr>
          <w:rFonts w:ascii="Arial" w:hAnsi="Arial" w:cs="Arial"/>
          <w:b/>
          <w:bCs/>
          <w:lang w:val="es-ES_tradnl"/>
        </w:rPr>
        <w:tab/>
      </w:r>
      <w:r w:rsidRPr="004937A5">
        <w:rPr>
          <w:rFonts w:ascii="Arial" w:hAnsi="Arial" w:cs="Arial"/>
          <w:b/>
          <w:bCs/>
          <w:lang w:val="es-ES_tradnl"/>
        </w:rPr>
        <w:tab/>
      </w:r>
      <w:r w:rsidRPr="004937A5">
        <w:rPr>
          <w:rFonts w:ascii="Arial" w:hAnsi="Arial" w:cs="Arial"/>
          <w:b/>
          <w:bCs/>
          <w:lang w:val="es-ES_tradnl"/>
        </w:rPr>
        <w:tab/>
      </w:r>
      <w:r w:rsidRPr="004937A5">
        <w:rPr>
          <w:rFonts w:ascii="Arial" w:hAnsi="Arial" w:cs="Arial"/>
          <w:b/>
          <w:bCs/>
          <w:lang w:val="es-ES_tradnl"/>
        </w:rPr>
        <w:tab/>
        <w:t xml:space="preserve">      </w:t>
      </w:r>
      <w:r>
        <w:rPr>
          <w:rFonts w:ascii="Arial" w:hAnsi="Arial" w:cs="Arial"/>
          <w:b/>
          <w:noProof/>
          <w:lang w:val="es-ES"/>
        </w:rPr>
        <w:drawing>
          <wp:inline distT="0" distB="0" distL="0" distR="0">
            <wp:extent cx="563245" cy="563245"/>
            <wp:effectExtent l="19050" t="0" r="8255" b="0"/>
            <wp:docPr id="8" name="Imagen 4" descr="MCj028596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MCj02859680000[1]"/>
                    <pic:cNvPicPr>
                      <a:picLocks noChangeAspect="1" noChangeArrowheads="1"/>
                    </pic:cNvPicPr>
                  </pic:nvPicPr>
                  <pic:blipFill>
                    <a:blip r:embed="rId8"/>
                    <a:srcRect/>
                    <a:stretch>
                      <a:fillRect/>
                    </a:stretch>
                  </pic:blipFill>
                  <pic:spPr bwMode="auto">
                    <a:xfrm>
                      <a:off x="0" y="0"/>
                      <a:ext cx="563245" cy="563245"/>
                    </a:xfrm>
                    <a:prstGeom prst="rect">
                      <a:avLst/>
                    </a:prstGeom>
                    <a:noFill/>
                    <a:ln w="9525">
                      <a:noFill/>
                      <a:miter lim="800000"/>
                      <a:headEnd/>
                      <a:tailEnd/>
                    </a:ln>
                  </pic:spPr>
                </pic:pic>
              </a:graphicData>
            </a:graphic>
          </wp:inline>
        </w:drawing>
      </w:r>
    </w:p>
    <w:p w:rsidR="00782721" w:rsidRPr="004937A5" w:rsidRDefault="00782721" w:rsidP="00782721">
      <w:pPr>
        <w:jc w:val="both"/>
        <w:rPr>
          <w:rFonts w:ascii="Arial" w:hAnsi="Arial" w:cs="Arial"/>
          <w:b/>
          <w:bCs/>
          <w:lang w:val="es-ES_tradnl"/>
        </w:rPr>
      </w:pPr>
    </w:p>
    <w:p w:rsidR="00782721" w:rsidRPr="004937A5" w:rsidRDefault="00782721" w:rsidP="00782721">
      <w:pPr>
        <w:pStyle w:val="ListParagraph"/>
        <w:numPr>
          <w:ilvl w:val="0"/>
          <w:numId w:val="6"/>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Introduzca la tarea preguntando a los alumnos cuántos de ellos consideran que:</w:t>
      </w:r>
    </w:p>
    <w:p w:rsidR="00782721" w:rsidRPr="004937A5" w:rsidRDefault="00782721" w:rsidP="00782721">
      <w:pPr>
        <w:pStyle w:val="ListParagraph"/>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lastRenderedPageBreak/>
        <w:t>El consumo de sustancias como el tabaco o el alcohol afectan al estado físico de una persona.</w:t>
      </w:r>
    </w:p>
    <w:p w:rsidR="00782721" w:rsidRPr="004937A5" w:rsidRDefault="00782721" w:rsidP="00782721">
      <w:pPr>
        <w:pStyle w:val="ListParagraph"/>
        <w:autoSpaceDE w:val="0"/>
        <w:autoSpaceDN w:val="0"/>
        <w:adjustRightInd w:val="0"/>
        <w:jc w:val="both"/>
        <w:rPr>
          <w:rFonts w:ascii="Arial" w:hAnsi="Arial" w:cs="Arial"/>
          <w:color w:val="292526"/>
          <w:lang w:val="es-MX" w:eastAsia="en-US"/>
        </w:rPr>
      </w:pPr>
    </w:p>
    <w:p w:rsidR="00782721" w:rsidRPr="004937A5" w:rsidRDefault="00782721" w:rsidP="00782721">
      <w:pPr>
        <w:pStyle w:val="ListParagraph"/>
        <w:numPr>
          <w:ilvl w:val="0"/>
          <w:numId w:val="6"/>
        </w:numPr>
        <w:autoSpaceDE w:val="0"/>
        <w:autoSpaceDN w:val="0"/>
        <w:adjustRightInd w:val="0"/>
        <w:spacing w:after="120"/>
        <w:jc w:val="both"/>
        <w:rPr>
          <w:rFonts w:ascii="Arial" w:hAnsi="Arial" w:cs="Arial"/>
          <w:color w:val="333333"/>
        </w:rPr>
      </w:pPr>
      <w:r w:rsidRPr="004937A5">
        <w:rPr>
          <w:rFonts w:ascii="Arial" w:hAnsi="Arial" w:cs="Arial"/>
          <w:color w:val="292526"/>
          <w:lang w:val="es-MX" w:eastAsia="en-US"/>
        </w:rPr>
        <w:t>A continuación pida a sus alumnos que, trabajando por equipos de cinco, comenten los anuncios que vieron en casa y analicen brevemente su contenido y que los comparen con los que se muestran en el anexo de este documento y que traten de encontrar lo que tienen en común todos los anuncios (productos anunciados, los personajes representados, actividades que éstos realizan). Una vez que hayan contestado a las preguntas que se muestran a continuación establezca un debate sobre la actividad en torno a las preguntas realizadas.</w:t>
      </w:r>
      <w:r w:rsidRPr="004937A5">
        <w:rPr>
          <w:rFonts w:ascii="Arial" w:hAnsi="Arial" w:cs="Arial"/>
          <w:color w:val="333333"/>
        </w:rPr>
        <w:t xml:space="preserve"> </w:t>
      </w:r>
    </w:p>
    <w:p w:rsidR="00782721" w:rsidRPr="004937A5" w:rsidRDefault="00782721" w:rsidP="00782721">
      <w:pPr>
        <w:pStyle w:val="ListParagraph"/>
        <w:numPr>
          <w:ilvl w:val="0"/>
          <w:numId w:val="6"/>
        </w:numPr>
        <w:autoSpaceDE w:val="0"/>
        <w:autoSpaceDN w:val="0"/>
        <w:adjustRightInd w:val="0"/>
        <w:spacing w:after="120"/>
        <w:jc w:val="both"/>
        <w:rPr>
          <w:rFonts w:ascii="Arial" w:hAnsi="Arial" w:cs="Arial"/>
          <w:color w:val="333333"/>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¿Qué tienen en común los anuncios reproducidos?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534"/>
        </w:trPr>
        <w:tc>
          <w:tcPr>
            <w:tcW w:w="8978" w:type="dxa"/>
            <w:tcBorders>
              <w:top w:val="single" w:sz="4" w:space="0" w:color="000000"/>
              <w:left w:val="single" w:sz="4" w:space="0" w:color="000000"/>
              <w:bottom w:val="single" w:sz="4" w:space="0" w:color="000000"/>
              <w:right w:val="single" w:sz="4" w:space="0" w:color="000000"/>
            </w:tcBorders>
            <w:shd w:val="clear" w:color="auto" w:fill="C6D9F1"/>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¿Qué clase de productos se anuncian?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552"/>
        </w:trPr>
        <w:tc>
          <w:tcPr>
            <w:tcW w:w="8978" w:type="dxa"/>
            <w:tcBorders>
              <w:top w:val="single" w:sz="4" w:space="0" w:color="000000"/>
              <w:left w:val="single" w:sz="4" w:space="0" w:color="000000"/>
              <w:bottom w:val="single" w:sz="4" w:space="0" w:color="000000"/>
              <w:right w:val="single" w:sz="4" w:space="0" w:color="000000"/>
            </w:tcBorders>
            <w:shd w:val="clear" w:color="auto" w:fill="CCC0D9"/>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Qué cosas en común tienen los protagonistas de los anuncios</w:t>
      </w:r>
      <w:proofErr w:type="gramStart"/>
      <w:r w:rsidRPr="004937A5">
        <w:rPr>
          <w:rFonts w:ascii="Arial" w:hAnsi="Arial" w:cs="Arial"/>
          <w:color w:val="292526"/>
          <w:lang w:val="es-MX" w:eastAsia="en-US"/>
        </w:rPr>
        <w:t>?</w:t>
      </w:r>
      <w:proofErr w:type="gramEnd"/>
      <w:r w:rsidRPr="004937A5">
        <w:rPr>
          <w:rFonts w:ascii="Arial" w:hAnsi="Arial" w:cs="Arial"/>
          <w:color w:val="292526"/>
          <w:lang w:val="es-MX" w:eastAsia="en-US"/>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540"/>
        </w:trPr>
        <w:tc>
          <w:tcPr>
            <w:tcW w:w="8978" w:type="dxa"/>
            <w:tcBorders>
              <w:top w:val="single" w:sz="4" w:space="0" w:color="000000"/>
              <w:left w:val="single" w:sz="4" w:space="0" w:color="000000"/>
              <w:bottom w:val="single" w:sz="4" w:space="0" w:color="000000"/>
              <w:right w:val="single" w:sz="4" w:space="0" w:color="000000"/>
            </w:tcBorders>
            <w:shd w:val="clear" w:color="auto" w:fill="D6E3BC"/>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¿Con qué actividades se relacionan los productos anunciados?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697"/>
        </w:trPr>
        <w:tc>
          <w:tcPr>
            <w:tcW w:w="8978" w:type="dxa"/>
            <w:tcBorders>
              <w:top w:val="single" w:sz="4" w:space="0" w:color="000000"/>
              <w:left w:val="single" w:sz="4" w:space="0" w:color="000000"/>
              <w:bottom w:val="single" w:sz="4" w:space="0" w:color="000000"/>
              <w:right w:val="single" w:sz="4" w:space="0" w:color="000000"/>
            </w:tcBorders>
            <w:shd w:val="clear" w:color="auto" w:fill="C2D69B"/>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¿Qué relación se pretende establecer entre el producto anunciado y las actividades realizadas?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562"/>
        </w:trPr>
        <w:tc>
          <w:tcPr>
            <w:tcW w:w="8978" w:type="dxa"/>
            <w:tcBorders>
              <w:top w:val="single" w:sz="4" w:space="0" w:color="000000"/>
              <w:left w:val="single" w:sz="4" w:space="0" w:color="000000"/>
              <w:bottom w:val="single" w:sz="4" w:space="0" w:color="000000"/>
              <w:right w:val="single" w:sz="4" w:space="0" w:color="000000"/>
            </w:tcBorders>
            <w:shd w:val="clear" w:color="auto" w:fill="FBD4B4"/>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¿Consideras correcto asociar el tabaco y el alcohol a la salud?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850"/>
        </w:trPr>
        <w:tc>
          <w:tcPr>
            <w:tcW w:w="8978" w:type="dxa"/>
            <w:tcBorders>
              <w:top w:val="single" w:sz="4" w:space="0" w:color="000000"/>
              <w:left w:val="single" w:sz="4" w:space="0" w:color="000000"/>
              <w:bottom w:val="single" w:sz="4" w:space="0" w:color="000000"/>
              <w:right w:val="single" w:sz="4" w:space="0" w:color="000000"/>
            </w:tcBorders>
            <w:shd w:val="clear" w:color="auto" w:fill="FABF8F"/>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¿Por qué crees que se realiza esa asociación?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685"/>
        </w:trPr>
        <w:tc>
          <w:tcPr>
            <w:tcW w:w="8978" w:type="dxa"/>
            <w:tcBorders>
              <w:top w:val="single" w:sz="4" w:space="0" w:color="000000"/>
              <w:left w:val="single" w:sz="4" w:space="0" w:color="000000"/>
              <w:bottom w:val="single" w:sz="4" w:space="0" w:color="000000"/>
              <w:right w:val="single" w:sz="4" w:space="0" w:color="000000"/>
            </w:tcBorders>
            <w:shd w:val="clear" w:color="auto" w:fill="D9D9D9"/>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pStyle w:val="ListParagraph"/>
        <w:numPr>
          <w:ilvl w:val="0"/>
          <w:numId w:val="5"/>
        </w:numPr>
        <w:autoSpaceDE w:val="0"/>
        <w:autoSpaceDN w:val="0"/>
        <w:adjustRightInd w:val="0"/>
        <w:rPr>
          <w:rFonts w:ascii="Arial" w:hAnsi="Arial" w:cs="Arial"/>
          <w:color w:val="292526"/>
          <w:lang w:val="es-MX" w:eastAsia="en-US"/>
        </w:rPr>
      </w:pPr>
      <w:r w:rsidRPr="004937A5">
        <w:rPr>
          <w:rFonts w:ascii="Arial" w:hAnsi="Arial" w:cs="Arial"/>
          <w:color w:val="292526"/>
          <w:lang w:val="es-MX" w:eastAsia="en-US"/>
        </w:rPr>
        <w:t>¿Cuál es el efecto real de esas sustancias sobre el rendimiento y el estado físico?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782721" w:rsidRPr="004937A5" w:rsidTr="0040137F">
        <w:trPr>
          <w:trHeight w:val="1708"/>
        </w:trPr>
        <w:tc>
          <w:tcPr>
            <w:tcW w:w="8978" w:type="dxa"/>
            <w:tcBorders>
              <w:top w:val="single" w:sz="4" w:space="0" w:color="000000"/>
              <w:left w:val="single" w:sz="4" w:space="0" w:color="000000"/>
              <w:bottom w:val="single" w:sz="4" w:space="0" w:color="000000"/>
              <w:right w:val="single" w:sz="4" w:space="0" w:color="000000"/>
            </w:tcBorders>
            <w:shd w:val="clear" w:color="auto" w:fill="BFBFBF"/>
          </w:tcPr>
          <w:p w:rsidR="00782721" w:rsidRPr="004937A5" w:rsidRDefault="00782721" w:rsidP="0040137F">
            <w:pPr>
              <w:pStyle w:val="ListParagraph"/>
              <w:autoSpaceDE w:val="0"/>
              <w:autoSpaceDN w:val="0"/>
              <w:adjustRightInd w:val="0"/>
              <w:ind w:left="0"/>
              <w:rPr>
                <w:rFonts w:ascii="Arial" w:hAnsi="Arial" w:cs="Arial"/>
                <w:color w:val="292526"/>
                <w:sz w:val="22"/>
                <w:szCs w:val="22"/>
                <w:lang w:val="es-MX" w:eastAsia="en-US"/>
              </w:rPr>
            </w:pPr>
          </w:p>
        </w:tc>
      </w:tr>
    </w:tbl>
    <w:p w:rsidR="00782721" w:rsidRPr="004937A5" w:rsidRDefault="00782721" w:rsidP="00782721">
      <w:pPr>
        <w:pStyle w:val="ListParagraph"/>
        <w:autoSpaceDE w:val="0"/>
        <w:autoSpaceDN w:val="0"/>
        <w:adjustRightInd w:val="0"/>
        <w:rPr>
          <w:rFonts w:ascii="Arial" w:hAnsi="Arial" w:cs="Arial"/>
          <w:color w:val="292526"/>
          <w:lang w:val="es-MX" w:eastAsia="en-US"/>
        </w:rPr>
      </w:pPr>
    </w:p>
    <w:p w:rsidR="00782721" w:rsidRPr="004937A5" w:rsidRDefault="00782721" w:rsidP="00782721">
      <w:pPr>
        <w:autoSpaceDE w:val="0"/>
        <w:autoSpaceDN w:val="0"/>
        <w:adjustRightInd w:val="0"/>
        <w:rPr>
          <w:rFonts w:ascii="Arial" w:hAnsi="Arial" w:cs="Arial"/>
          <w:color w:val="292526"/>
          <w:lang w:eastAsia="en-US"/>
        </w:rPr>
      </w:pPr>
    </w:p>
    <w:p w:rsidR="00782721" w:rsidRPr="004937A5" w:rsidRDefault="00782721" w:rsidP="00782721">
      <w:pPr>
        <w:autoSpaceDE w:val="0"/>
        <w:autoSpaceDN w:val="0"/>
        <w:adjustRightInd w:val="0"/>
        <w:rPr>
          <w:rFonts w:ascii="Arial" w:hAnsi="Arial" w:cs="Arial"/>
          <w:color w:val="292526"/>
          <w:lang w:eastAsia="en-US"/>
        </w:rPr>
      </w:pPr>
    </w:p>
    <w:p w:rsidR="00782721" w:rsidRPr="004937A5" w:rsidRDefault="00782721" w:rsidP="00782721">
      <w:pPr>
        <w:pStyle w:val="ListParagraph"/>
        <w:numPr>
          <w:ilvl w:val="0"/>
          <w:numId w:val="6"/>
        </w:numPr>
        <w:spacing w:after="120"/>
        <w:jc w:val="both"/>
        <w:rPr>
          <w:rFonts w:ascii="Arial" w:hAnsi="Arial" w:cs="Arial"/>
          <w:color w:val="333333"/>
        </w:rPr>
      </w:pPr>
      <w:r w:rsidRPr="004937A5">
        <w:rPr>
          <w:rFonts w:ascii="Arial" w:hAnsi="Arial" w:cs="Arial"/>
          <w:color w:val="333333"/>
        </w:rPr>
        <w:t>En el debate facilite la reflexión y profundización de los hallazgos puntualizando algunos aspectos como los que se señalan a continuación:</w:t>
      </w:r>
    </w:p>
    <w:p w:rsidR="00782721" w:rsidRPr="004937A5" w:rsidRDefault="00782721" w:rsidP="00782721">
      <w:pPr>
        <w:pStyle w:val="ListParagraph"/>
        <w:autoSpaceDE w:val="0"/>
        <w:autoSpaceDN w:val="0"/>
        <w:adjustRightInd w:val="0"/>
        <w:jc w:val="both"/>
        <w:rPr>
          <w:rFonts w:ascii="Arial" w:hAnsi="Arial" w:cs="Arial"/>
          <w:b/>
          <w:bCs/>
          <w:color w:val="292526"/>
          <w:lang w:val="es-MX" w:eastAsia="en-US"/>
        </w:rPr>
      </w:pP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En muchos anuncios publicitarios se recurre a asociar el tabaco y el alcohol con el deporte y con un estado físico óptimo. Tales anuncios son engañosos.</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Tanto el tabaco como el alcohol afectan al estado físico general de una persona, al igual que lo hacen las demás drogas.</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El deporte contribuye a la salud y al bienestar físico, pero no se puede decir lo mismo del consumo de tabaco y el alcohol. Los anuncios que plantean eso intentan engañarnos.</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Las drogas actúan sobre el sistema nervioso modificando su funcionamiento y alterando nuestra capacidad para sentir, pensar o actuar.</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La dependencia consiste en el impulso intenso a consumir una droga para experimentar sus efectos psíquicos o evitar el malestar producido por el no consumo.</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La tolerancia a una droga provoca la necesidad de incrementar la cantidad de esa sustancia que se consume.</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El tabaco y el alcohol, al igual que otras drogas, son susceptibles de generar dependencia y tolerancia.</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lastRenderedPageBreak/>
        <w:t>El tabaco y el alcohol, al igual que otras drogas, afectan al estado físico de las personas.</w:t>
      </w:r>
    </w:p>
    <w:p w:rsidR="00782721" w:rsidRPr="004937A5" w:rsidRDefault="00782721" w:rsidP="00782721">
      <w:pPr>
        <w:pStyle w:val="ListParagraph"/>
        <w:numPr>
          <w:ilvl w:val="0"/>
          <w:numId w:val="7"/>
        </w:numPr>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Los anuncios que asocian tabaco y alcohol con deporte son engañosos.</w:t>
      </w:r>
    </w:p>
    <w:p w:rsidR="00782721" w:rsidRPr="004937A5" w:rsidRDefault="00782721" w:rsidP="00782721">
      <w:pPr>
        <w:pStyle w:val="ListParagraph"/>
        <w:numPr>
          <w:ilvl w:val="0"/>
          <w:numId w:val="6"/>
        </w:numPr>
        <w:spacing w:after="120"/>
        <w:jc w:val="both"/>
        <w:rPr>
          <w:rFonts w:ascii="Arial" w:hAnsi="Arial" w:cs="Arial"/>
          <w:color w:val="333333"/>
        </w:rPr>
      </w:pPr>
      <w:r w:rsidRPr="004937A5">
        <w:rPr>
          <w:rFonts w:ascii="Arial" w:hAnsi="Arial" w:cs="Arial"/>
          <w:color w:val="333333"/>
        </w:rPr>
        <w:t>Finalmente solicite a los equipos que realicen una conclusión de lo que les pareció relevante a considerar respecto a la publicidad y sus efectos.</w:t>
      </w:r>
    </w:p>
    <w:p w:rsidR="00782721" w:rsidRPr="004937A5" w:rsidRDefault="00782721" w:rsidP="00782721">
      <w:pPr>
        <w:pStyle w:val="ListParagraph"/>
        <w:numPr>
          <w:ilvl w:val="0"/>
          <w:numId w:val="6"/>
        </w:numPr>
        <w:autoSpaceDE w:val="0"/>
        <w:autoSpaceDN w:val="0"/>
        <w:adjustRightInd w:val="0"/>
        <w:jc w:val="both"/>
        <w:rPr>
          <w:rFonts w:ascii="Arial" w:hAnsi="Arial" w:cs="Arial"/>
          <w:b/>
          <w:bCs/>
          <w:color w:val="292526"/>
          <w:lang w:val="es-MX" w:eastAsia="en-US"/>
        </w:rPr>
      </w:pPr>
      <w:r w:rsidRPr="004937A5">
        <w:rPr>
          <w:rFonts w:ascii="Arial" w:hAnsi="Arial" w:cs="Arial"/>
          <w:b/>
          <w:bCs/>
          <w:color w:val="292526"/>
          <w:lang w:val="es-MX" w:eastAsia="en-US"/>
        </w:rPr>
        <w:t>Tareas para casa:</w:t>
      </w:r>
    </w:p>
    <w:p w:rsidR="00782721" w:rsidRPr="004937A5" w:rsidRDefault="00782721" w:rsidP="00782721">
      <w:pPr>
        <w:pStyle w:val="ListParagraph"/>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“Un anuncio sincero”</w:t>
      </w:r>
    </w:p>
    <w:p w:rsidR="00782721" w:rsidRPr="004937A5" w:rsidRDefault="00782721" w:rsidP="00782721">
      <w:pPr>
        <w:pStyle w:val="ListParagraph"/>
        <w:autoSpaceDE w:val="0"/>
        <w:autoSpaceDN w:val="0"/>
        <w:adjustRightInd w:val="0"/>
        <w:jc w:val="both"/>
        <w:rPr>
          <w:rFonts w:ascii="Arial" w:hAnsi="Arial" w:cs="Arial"/>
          <w:color w:val="292526"/>
          <w:lang w:val="es-MX" w:eastAsia="en-US"/>
        </w:rPr>
      </w:pPr>
      <w:r w:rsidRPr="004937A5">
        <w:rPr>
          <w:rFonts w:ascii="Arial" w:hAnsi="Arial" w:cs="Arial"/>
          <w:color w:val="292526"/>
          <w:lang w:val="es-MX" w:eastAsia="en-US"/>
        </w:rPr>
        <w:t>Como tarea para casa propóngales que confeccionen anuncios alternativos a los que han sido objeto de análisis. Pídales que muestren en ellos de un modo divertido los efectos del consumo de tabaco y bebidas alcohólicas sobre el estado físico y el rendimiento en distintas actividades físicas o deportivas. Puede ayudarles en esta tarea realizar un listado en los que se recoja los efectos inmediatos que tiene el consumo de tabaco y alcohol.</w:t>
      </w:r>
    </w:p>
    <w:p w:rsidR="00782721" w:rsidRPr="004937A5" w:rsidRDefault="00782721" w:rsidP="00782721">
      <w:pPr>
        <w:jc w:val="both"/>
        <w:rPr>
          <w:rFonts w:ascii="Arial" w:hAnsi="Arial" w:cs="Arial"/>
          <w:b/>
        </w:rPr>
      </w:pPr>
    </w:p>
    <w:p w:rsidR="00782721" w:rsidRPr="004937A5" w:rsidRDefault="00782721" w:rsidP="00782721">
      <w:pPr>
        <w:jc w:val="both"/>
        <w:outlineLvl w:val="0"/>
        <w:rPr>
          <w:rFonts w:ascii="Arial" w:hAnsi="Arial" w:cs="Arial"/>
          <w:b/>
        </w:rPr>
      </w:pPr>
      <w:r w:rsidRPr="004937A5">
        <w:rPr>
          <w:rFonts w:ascii="Arial" w:hAnsi="Arial" w:cs="Arial"/>
          <w:b/>
        </w:rPr>
        <w:t>Seguimiento:</w:t>
      </w:r>
    </w:p>
    <w:p w:rsidR="00782721" w:rsidRPr="004937A5" w:rsidRDefault="00782721" w:rsidP="00782721">
      <w:pPr>
        <w:numPr>
          <w:ilvl w:val="0"/>
          <w:numId w:val="3"/>
        </w:numPr>
        <w:jc w:val="both"/>
        <w:rPr>
          <w:rFonts w:ascii="Arial" w:hAnsi="Arial" w:cs="Arial"/>
        </w:rPr>
      </w:pPr>
      <w:r w:rsidRPr="004937A5">
        <w:rPr>
          <w:rFonts w:ascii="Arial" w:hAnsi="Arial" w:cs="Arial"/>
        </w:rPr>
        <w:t>Resumen de las reflexiones y comentarios vertidos durante la actividad.</w:t>
      </w:r>
    </w:p>
    <w:p w:rsidR="00782721" w:rsidRPr="004937A5" w:rsidRDefault="00782721" w:rsidP="00782721">
      <w:pPr>
        <w:numPr>
          <w:ilvl w:val="0"/>
          <w:numId w:val="3"/>
        </w:numPr>
        <w:jc w:val="both"/>
        <w:rPr>
          <w:rFonts w:ascii="Arial" w:hAnsi="Arial" w:cs="Arial"/>
        </w:rPr>
      </w:pPr>
      <w:r w:rsidRPr="004937A5">
        <w:rPr>
          <w:rFonts w:ascii="Arial" w:hAnsi="Arial" w:cs="Arial"/>
        </w:rPr>
        <w:t>Realización de los anuncios alternativos.</w:t>
      </w:r>
    </w:p>
    <w:p w:rsidR="00782721" w:rsidRPr="004937A5" w:rsidRDefault="00782721" w:rsidP="00782721">
      <w:pPr>
        <w:numPr>
          <w:ilvl w:val="0"/>
          <w:numId w:val="3"/>
        </w:numPr>
        <w:jc w:val="both"/>
        <w:rPr>
          <w:rFonts w:ascii="Arial" w:hAnsi="Arial" w:cs="Arial"/>
        </w:rPr>
      </w:pPr>
      <w:r w:rsidRPr="004937A5">
        <w:rPr>
          <w:rFonts w:ascii="Arial" w:hAnsi="Arial" w:cs="Arial"/>
        </w:rPr>
        <w:t>Colocación de los “Anuncios Sinceros” en el salón de clases y comentarios de los mismos.</w:t>
      </w:r>
    </w:p>
    <w:p w:rsidR="00782721" w:rsidRPr="004937A5" w:rsidRDefault="00782721" w:rsidP="00782721">
      <w:pPr>
        <w:rPr>
          <w:rFonts w:ascii="Arial" w:hAnsi="Arial" w:cs="Arial"/>
        </w:rPr>
      </w:pPr>
    </w:p>
    <w:p w:rsidR="00782721" w:rsidRPr="004937A5" w:rsidRDefault="00782721" w:rsidP="00782721">
      <w:pPr>
        <w:rPr>
          <w:rFonts w:ascii="Arial" w:hAnsi="Arial" w:cs="Arial"/>
        </w:rPr>
      </w:pPr>
    </w:p>
    <w:p w:rsidR="00782721" w:rsidRPr="004937A5" w:rsidRDefault="00782721" w:rsidP="00782721">
      <w:pPr>
        <w:rPr>
          <w:rFonts w:ascii="Arial" w:hAnsi="Arial" w:cs="Arial"/>
        </w:rPr>
      </w:pPr>
    </w:p>
    <w:p w:rsidR="00782721" w:rsidRPr="004937A5" w:rsidRDefault="00782721" w:rsidP="00782721">
      <w:pPr>
        <w:rPr>
          <w:rFonts w:ascii="Arial" w:hAnsi="Arial" w:cs="Arial"/>
        </w:rPr>
      </w:pPr>
    </w:p>
    <w:p w:rsidR="00782721" w:rsidRPr="004937A5" w:rsidRDefault="00782721" w:rsidP="00782721">
      <w:pPr>
        <w:autoSpaceDE w:val="0"/>
        <w:autoSpaceDN w:val="0"/>
        <w:adjustRightInd w:val="0"/>
        <w:rPr>
          <w:rFonts w:ascii="Arial" w:hAnsi="Arial" w:cs="Arial"/>
          <w:b/>
          <w:bCs/>
          <w:color w:val="292526"/>
          <w:sz w:val="20"/>
          <w:szCs w:val="20"/>
          <w:lang w:eastAsia="en-US"/>
        </w:rPr>
      </w:pPr>
      <w:r w:rsidRPr="004937A5">
        <w:rPr>
          <w:rFonts w:ascii="Arial" w:hAnsi="Arial" w:cs="Arial"/>
          <w:b/>
          <w:bCs/>
          <w:color w:val="292526"/>
          <w:sz w:val="20"/>
          <w:szCs w:val="20"/>
          <w:lang w:eastAsia="en-US"/>
        </w:rPr>
        <w:t xml:space="preserve">* </w:t>
      </w:r>
      <w:r w:rsidRPr="004937A5">
        <w:rPr>
          <w:rFonts w:ascii="Arial" w:hAnsi="Arial" w:cs="Arial"/>
          <w:bCs/>
          <w:color w:val="292526"/>
          <w:sz w:val="20"/>
          <w:szCs w:val="20"/>
          <w:lang w:eastAsia="en-US"/>
        </w:rPr>
        <w:t xml:space="preserve"> La presente actividad, está basada en el apartado Consumo de Drogas del  manual de </w:t>
      </w:r>
      <w:r w:rsidRPr="004937A5">
        <w:rPr>
          <w:rFonts w:ascii="Arial" w:hAnsi="Arial" w:cs="Arial"/>
          <w:color w:val="292526"/>
          <w:sz w:val="20"/>
          <w:szCs w:val="20"/>
          <w:lang w:eastAsia="en-US"/>
        </w:rPr>
        <w:t xml:space="preserve"> </w:t>
      </w:r>
      <w:proofErr w:type="spellStart"/>
      <w:r w:rsidRPr="004937A5">
        <w:rPr>
          <w:rFonts w:ascii="Arial" w:hAnsi="Arial" w:cs="Arial"/>
          <w:color w:val="292526"/>
          <w:sz w:val="20"/>
          <w:szCs w:val="20"/>
          <w:lang w:eastAsia="en-US"/>
        </w:rPr>
        <w:t>Luengo</w:t>
      </w:r>
      <w:proofErr w:type="spellEnd"/>
      <w:r w:rsidRPr="004937A5">
        <w:rPr>
          <w:rFonts w:ascii="Arial" w:hAnsi="Arial" w:cs="Arial"/>
          <w:color w:val="292526"/>
          <w:sz w:val="20"/>
          <w:szCs w:val="20"/>
          <w:lang w:eastAsia="en-US"/>
        </w:rPr>
        <w:t xml:space="preserve"> Martín, Ma. De los Ángeles, et al,</w:t>
      </w:r>
      <w:r w:rsidRPr="004937A5">
        <w:rPr>
          <w:rFonts w:ascii="Arial" w:hAnsi="Arial" w:cs="Arial"/>
          <w:color w:val="292526"/>
          <w:sz w:val="16"/>
          <w:szCs w:val="16"/>
          <w:lang w:eastAsia="en-US"/>
        </w:rPr>
        <w:t xml:space="preserve"> </w:t>
      </w:r>
      <w:r w:rsidRPr="004937A5">
        <w:rPr>
          <w:rFonts w:ascii="Arial" w:hAnsi="Arial" w:cs="Arial"/>
          <w:b/>
          <w:bCs/>
          <w:color w:val="292526"/>
          <w:sz w:val="20"/>
          <w:szCs w:val="20"/>
          <w:lang w:eastAsia="en-US"/>
        </w:rPr>
        <w:t>CONSTRUYENDO SALUD 2</w:t>
      </w:r>
      <w:proofErr w:type="gramStart"/>
      <w:r w:rsidRPr="004937A5">
        <w:rPr>
          <w:rFonts w:ascii="Arial" w:hAnsi="Arial" w:cs="Arial"/>
          <w:b/>
          <w:bCs/>
          <w:color w:val="292526"/>
          <w:sz w:val="20"/>
          <w:szCs w:val="20"/>
          <w:lang w:eastAsia="en-US"/>
        </w:rPr>
        <w:t>.°</w:t>
      </w:r>
      <w:proofErr w:type="gramEnd"/>
      <w:r w:rsidRPr="004937A5">
        <w:rPr>
          <w:rFonts w:ascii="Arial" w:hAnsi="Arial" w:cs="Arial"/>
          <w:b/>
          <w:bCs/>
          <w:color w:val="292526"/>
          <w:sz w:val="20"/>
          <w:szCs w:val="20"/>
          <w:lang w:eastAsia="en-US"/>
        </w:rPr>
        <w:t xml:space="preserve"> Año: Promoción de Desarrollo Personal y Social –Guía del Profesor, </w:t>
      </w:r>
      <w:r w:rsidRPr="004937A5">
        <w:rPr>
          <w:rFonts w:ascii="Arial" w:hAnsi="Arial" w:cs="Arial"/>
          <w:bCs/>
          <w:color w:val="292526"/>
          <w:sz w:val="20"/>
          <w:szCs w:val="20"/>
          <w:lang w:eastAsia="en-US"/>
        </w:rPr>
        <w:t xml:space="preserve">Universidad de Santiago, España 2003 </w:t>
      </w:r>
      <w:proofErr w:type="spellStart"/>
      <w:r w:rsidRPr="004937A5">
        <w:rPr>
          <w:rFonts w:ascii="Arial" w:hAnsi="Arial" w:cs="Arial"/>
          <w:bCs/>
          <w:color w:val="292526"/>
          <w:sz w:val="20"/>
          <w:szCs w:val="20"/>
          <w:lang w:eastAsia="en-US"/>
        </w:rPr>
        <w:t>págs</w:t>
      </w:r>
      <w:proofErr w:type="spellEnd"/>
      <w:r w:rsidRPr="004937A5">
        <w:rPr>
          <w:rFonts w:ascii="Arial" w:hAnsi="Arial" w:cs="Arial"/>
          <w:bCs/>
          <w:color w:val="292526"/>
          <w:sz w:val="20"/>
          <w:szCs w:val="20"/>
          <w:lang w:eastAsia="en-US"/>
        </w:rPr>
        <w:t>,</w:t>
      </w:r>
      <w:r w:rsidRPr="004937A5">
        <w:rPr>
          <w:rFonts w:ascii="Arial" w:hAnsi="Arial" w:cs="Arial"/>
          <w:b/>
          <w:bCs/>
          <w:color w:val="292526"/>
          <w:sz w:val="20"/>
          <w:szCs w:val="20"/>
          <w:lang w:eastAsia="en-US"/>
        </w:rPr>
        <w:t xml:space="preserve"> 20-32.</w:t>
      </w: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rPr>
          <w:rFonts w:ascii="Arial" w:hAnsi="Arial" w:cs="Arial"/>
          <w:b/>
          <w:bCs/>
          <w:color w:val="292526"/>
          <w:sz w:val="20"/>
          <w:szCs w:val="20"/>
          <w:lang w:eastAsia="en-US"/>
        </w:rPr>
      </w:pPr>
    </w:p>
    <w:p w:rsidR="00782721" w:rsidRPr="004937A5" w:rsidRDefault="00782721" w:rsidP="00782721">
      <w:pPr>
        <w:autoSpaceDE w:val="0"/>
        <w:autoSpaceDN w:val="0"/>
        <w:adjustRightInd w:val="0"/>
        <w:jc w:val="center"/>
        <w:rPr>
          <w:rFonts w:ascii="Arial" w:hAnsi="Arial" w:cs="Arial"/>
          <w:b/>
          <w:bCs/>
          <w:color w:val="292526"/>
          <w:sz w:val="72"/>
          <w:szCs w:val="72"/>
          <w:lang w:eastAsia="en-US"/>
        </w:rPr>
      </w:pPr>
      <w:r w:rsidRPr="004937A5">
        <w:rPr>
          <w:rFonts w:ascii="Arial" w:hAnsi="Arial" w:cs="Arial"/>
          <w:b/>
          <w:bCs/>
          <w:color w:val="292526"/>
          <w:sz w:val="72"/>
          <w:szCs w:val="72"/>
          <w:lang w:eastAsia="en-US"/>
        </w:rPr>
        <w:t>ANEXO</w:t>
      </w:r>
    </w:p>
    <w:p w:rsidR="00782721" w:rsidRPr="004937A5" w:rsidRDefault="00782721" w:rsidP="00782721">
      <w:pPr>
        <w:rPr>
          <w:rFonts w:ascii="Arial" w:hAnsi="Arial" w:cs="Arial"/>
        </w:rPr>
      </w:pPr>
      <w:r>
        <w:rPr>
          <w:rFonts w:ascii="Arial" w:hAnsi="Arial" w:cs="Arial"/>
          <w:noProof/>
          <w:color w:val="FFFFFF"/>
          <w:lang w:val="es-ES"/>
        </w:rPr>
        <w:drawing>
          <wp:inline distT="0" distB="0" distL="0" distR="0">
            <wp:extent cx="5624830" cy="7931785"/>
            <wp:effectExtent l="19050" t="0" r="0" b="0"/>
            <wp:docPr id="9" name="Imagen 1" descr="http://cvc.cervantes.es/actcult/muvap/sala1/alcohol/imagenes/300/06.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cvc.cervantes.es/actcult/muvap/sala1/alcohol/imagenes/300/06.jpg"/>
                    <pic:cNvPicPr>
                      <a:picLocks noChangeAspect="1" noChangeArrowheads="1"/>
                    </pic:cNvPicPr>
                  </pic:nvPicPr>
                  <pic:blipFill>
                    <a:blip r:embed="rId11"/>
                    <a:srcRect/>
                    <a:stretch>
                      <a:fillRect/>
                    </a:stretch>
                  </pic:blipFill>
                  <pic:spPr bwMode="auto">
                    <a:xfrm>
                      <a:off x="0" y="0"/>
                      <a:ext cx="5624830" cy="7931785"/>
                    </a:xfrm>
                    <a:prstGeom prst="rect">
                      <a:avLst/>
                    </a:prstGeom>
                    <a:noFill/>
                    <a:ln w="9525">
                      <a:noFill/>
                      <a:miter lim="800000"/>
                      <a:headEnd/>
                      <a:tailEnd/>
                    </a:ln>
                  </pic:spPr>
                </pic:pic>
              </a:graphicData>
            </a:graphic>
          </wp:inline>
        </w:drawing>
      </w:r>
    </w:p>
    <w:p w:rsidR="00782721" w:rsidRPr="004937A5" w:rsidRDefault="00782721" w:rsidP="00782721">
      <w:pPr>
        <w:rPr>
          <w:rFonts w:ascii="Arial" w:hAnsi="Arial" w:cs="Arial"/>
        </w:rPr>
      </w:pPr>
      <w:r>
        <w:rPr>
          <w:rFonts w:ascii="Arial" w:hAnsi="Arial" w:cs="Arial"/>
          <w:noProof/>
          <w:lang w:val="es-ES"/>
        </w:rPr>
        <w:lastRenderedPageBreak/>
        <w:drawing>
          <wp:inline distT="0" distB="0" distL="0" distR="0">
            <wp:extent cx="5571490" cy="7740650"/>
            <wp:effectExtent l="19050" t="0" r="0" b="0"/>
            <wp:docPr id="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2"/>
                    <a:srcRect/>
                    <a:stretch>
                      <a:fillRect/>
                    </a:stretch>
                  </pic:blipFill>
                  <pic:spPr bwMode="auto">
                    <a:xfrm>
                      <a:off x="0" y="0"/>
                      <a:ext cx="5571490" cy="7740650"/>
                    </a:xfrm>
                    <a:prstGeom prst="rect">
                      <a:avLst/>
                    </a:prstGeom>
                    <a:noFill/>
                    <a:ln w="9525">
                      <a:noFill/>
                      <a:miter lim="800000"/>
                      <a:headEnd/>
                      <a:tailEnd/>
                    </a:ln>
                  </pic:spPr>
                </pic:pic>
              </a:graphicData>
            </a:graphic>
          </wp:inline>
        </w:drawing>
      </w:r>
    </w:p>
    <w:p w:rsidR="00782721" w:rsidRPr="004937A5" w:rsidRDefault="00782721" w:rsidP="00782721">
      <w:pPr>
        <w:rPr>
          <w:rFonts w:ascii="Arial" w:hAnsi="Arial" w:cs="Arial"/>
        </w:rPr>
      </w:pPr>
    </w:p>
    <w:p w:rsidR="00782721" w:rsidRPr="004937A5" w:rsidRDefault="00782721" w:rsidP="00782721">
      <w:pPr>
        <w:rPr>
          <w:rFonts w:ascii="Arial" w:hAnsi="Arial" w:cs="Arial"/>
        </w:rPr>
      </w:pPr>
      <w:r>
        <w:rPr>
          <w:rFonts w:ascii="Arial" w:hAnsi="Arial" w:cs="Arial"/>
          <w:noProof/>
          <w:lang w:val="es-ES"/>
        </w:rPr>
        <w:lastRenderedPageBreak/>
        <w:drawing>
          <wp:inline distT="0" distB="0" distL="0" distR="0">
            <wp:extent cx="5741670" cy="7889240"/>
            <wp:effectExtent l="19050" t="0" r="0" b="0"/>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3"/>
                    <a:srcRect/>
                    <a:stretch>
                      <a:fillRect/>
                    </a:stretch>
                  </pic:blipFill>
                  <pic:spPr bwMode="auto">
                    <a:xfrm>
                      <a:off x="0" y="0"/>
                      <a:ext cx="5741670" cy="7889240"/>
                    </a:xfrm>
                    <a:prstGeom prst="rect">
                      <a:avLst/>
                    </a:prstGeom>
                    <a:noFill/>
                    <a:ln w="9525">
                      <a:noFill/>
                      <a:miter lim="800000"/>
                      <a:headEnd/>
                      <a:tailEnd/>
                    </a:ln>
                  </pic:spPr>
                </pic:pic>
              </a:graphicData>
            </a:graphic>
          </wp:inline>
        </w:drawing>
      </w:r>
    </w:p>
    <w:p w:rsidR="00782721" w:rsidRPr="004937A5" w:rsidRDefault="00782721" w:rsidP="00782721">
      <w:pPr>
        <w:rPr>
          <w:rFonts w:ascii="Arial" w:hAnsi="Arial" w:cs="Arial"/>
        </w:rPr>
      </w:pPr>
      <w:r>
        <w:rPr>
          <w:rFonts w:ascii="Arial" w:hAnsi="Arial" w:cs="Arial"/>
          <w:noProof/>
          <w:lang w:val="es-ES"/>
        </w:rPr>
        <w:lastRenderedPageBreak/>
        <w:drawing>
          <wp:inline distT="0" distB="0" distL="0" distR="0">
            <wp:extent cx="5741670" cy="7209155"/>
            <wp:effectExtent l="19050" t="0" r="0" b="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4"/>
                    <a:srcRect/>
                    <a:stretch>
                      <a:fillRect/>
                    </a:stretch>
                  </pic:blipFill>
                  <pic:spPr bwMode="auto">
                    <a:xfrm>
                      <a:off x="0" y="0"/>
                      <a:ext cx="5741670" cy="7209155"/>
                    </a:xfrm>
                    <a:prstGeom prst="rect">
                      <a:avLst/>
                    </a:prstGeom>
                    <a:noFill/>
                    <a:ln w="9525">
                      <a:noFill/>
                      <a:miter lim="800000"/>
                      <a:headEnd/>
                      <a:tailEnd/>
                    </a:ln>
                  </pic:spPr>
                </pic:pic>
              </a:graphicData>
            </a:graphic>
          </wp:inline>
        </w:drawing>
      </w:r>
    </w:p>
    <w:p w:rsidR="00782721" w:rsidRPr="004937A5" w:rsidRDefault="00782721" w:rsidP="00782721">
      <w:pPr>
        <w:rPr>
          <w:rFonts w:ascii="Arial" w:hAnsi="Arial" w:cs="Arial"/>
        </w:rPr>
      </w:pPr>
      <w:r>
        <w:rPr>
          <w:rFonts w:ascii="Arial" w:hAnsi="Arial" w:cs="Arial"/>
          <w:noProof/>
          <w:lang w:val="es-ES"/>
        </w:rPr>
        <w:lastRenderedPageBreak/>
        <w:drawing>
          <wp:inline distT="0" distB="0" distL="0" distR="0">
            <wp:extent cx="5741670" cy="7506335"/>
            <wp:effectExtent l="19050" t="0" r="0" b="0"/>
            <wp:docPr id="1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5"/>
                    <a:srcRect/>
                    <a:stretch>
                      <a:fillRect/>
                    </a:stretch>
                  </pic:blipFill>
                  <pic:spPr bwMode="auto">
                    <a:xfrm>
                      <a:off x="0" y="0"/>
                      <a:ext cx="5741670" cy="7506335"/>
                    </a:xfrm>
                    <a:prstGeom prst="rect">
                      <a:avLst/>
                    </a:prstGeom>
                    <a:noFill/>
                    <a:ln w="9525">
                      <a:noFill/>
                      <a:miter lim="800000"/>
                      <a:headEnd/>
                      <a:tailEnd/>
                    </a:ln>
                  </pic:spPr>
                </pic:pic>
              </a:graphicData>
            </a:graphic>
          </wp:inline>
        </w:drawing>
      </w:r>
    </w:p>
    <w:p w:rsidR="00782721" w:rsidRPr="004937A5" w:rsidRDefault="00782721" w:rsidP="00782721">
      <w:pPr>
        <w:autoSpaceDE w:val="0"/>
        <w:autoSpaceDN w:val="0"/>
        <w:adjustRightInd w:val="0"/>
        <w:rPr>
          <w:rFonts w:ascii="Arial" w:hAnsi="Arial" w:cs="Arial"/>
          <w:b/>
          <w:color w:val="292526"/>
          <w:sz w:val="36"/>
          <w:szCs w:val="36"/>
          <w:lang w:eastAsia="en-US"/>
        </w:rPr>
      </w:pPr>
    </w:p>
    <w:p w:rsidR="00782721" w:rsidRPr="004937A5" w:rsidRDefault="00782721" w:rsidP="00782721">
      <w:pPr>
        <w:rPr>
          <w:rFonts w:ascii="Arial" w:hAnsi="Arial" w:cs="Arial"/>
        </w:rPr>
      </w:pPr>
    </w:p>
    <w:p w:rsidR="00782721" w:rsidRDefault="00782721" w:rsidP="00782721">
      <w:pPr>
        <w:jc w:val="center"/>
        <w:outlineLvl w:val="0"/>
        <w:rPr>
          <w:rFonts w:ascii="Arial" w:hAnsi="Arial" w:cs="Arial"/>
          <w:b/>
          <w:bCs/>
          <w:color w:val="FF0000"/>
          <w:sz w:val="48"/>
          <w:szCs w:val="48"/>
          <w:lang w:val="es-ES_tradnl"/>
        </w:rPr>
      </w:pPr>
    </w:p>
    <w:p w:rsidR="00782721" w:rsidRDefault="00782721" w:rsidP="00782721">
      <w:pPr>
        <w:jc w:val="center"/>
        <w:outlineLvl w:val="0"/>
        <w:rPr>
          <w:rFonts w:ascii="Arial" w:hAnsi="Arial" w:cs="Arial"/>
          <w:b/>
          <w:bCs/>
          <w:color w:val="FF0000"/>
          <w:sz w:val="48"/>
          <w:szCs w:val="48"/>
          <w:lang w:val="es-ES_tradnl"/>
        </w:rPr>
      </w:pPr>
    </w:p>
    <w:p w:rsidR="00782721" w:rsidRPr="004937A5" w:rsidRDefault="00782721" w:rsidP="00782721">
      <w:pPr>
        <w:jc w:val="center"/>
        <w:outlineLvl w:val="0"/>
        <w:rPr>
          <w:rFonts w:ascii="Arial" w:hAnsi="Arial" w:cs="Arial"/>
          <w:b/>
          <w:bCs/>
          <w:color w:val="FF0000"/>
          <w:sz w:val="48"/>
          <w:szCs w:val="48"/>
          <w:lang w:val="es-ES_tradnl"/>
        </w:rPr>
      </w:pPr>
      <w:r w:rsidRPr="004937A5">
        <w:rPr>
          <w:rFonts w:ascii="Arial" w:hAnsi="Arial" w:cs="Arial"/>
          <w:b/>
          <w:bCs/>
          <w:color w:val="FF0000"/>
          <w:sz w:val="48"/>
          <w:szCs w:val="48"/>
          <w:lang w:val="es-ES_tradnl"/>
        </w:rPr>
        <w:lastRenderedPageBreak/>
        <w:t>ACTIVIDAD TERCERA:</w:t>
      </w:r>
    </w:p>
    <w:p w:rsidR="00782721" w:rsidRPr="004937A5" w:rsidRDefault="00782721" w:rsidP="00782721">
      <w:pPr>
        <w:jc w:val="center"/>
        <w:outlineLvl w:val="0"/>
        <w:rPr>
          <w:rFonts w:ascii="Arial" w:hAnsi="Arial" w:cs="Arial"/>
        </w:rPr>
      </w:pPr>
      <w:r w:rsidRPr="004937A5">
        <w:rPr>
          <w:rFonts w:ascii="Arial" w:hAnsi="Arial" w:cs="Arial"/>
          <w:b/>
          <w:bCs/>
          <w:color w:val="FF0000"/>
          <w:sz w:val="48"/>
          <w:szCs w:val="48"/>
          <w:lang w:val="es-ES_tradnl"/>
        </w:rPr>
        <w:t>El Escenario de los Simulacros: modas, modos y adicciones</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rPr>
          <w:rFonts w:ascii="Arial" w:hAnsi="Arial" w:cs="Arial"/>
        </w:rPr>
      </w:pPr>
      <w:r w:rsidRPr="004937A5">
        <w:rPr>
          <w:rFonts w:ascii="Arial" w:hAnsi="Arial" w:cs="Arial"/>
          <w:b/>
          <w:bCs/>
        </w:rPr>
        <w:t>Duración aproximada:</w:t>
      </w:r>
      <w:r w:rsidRPr="004937A5">
        <w:rPr>
          <w:rFonts w:ascii="Arial" w:hAnsi="Arial" w:cs="Arial"/>
        </w:rPr>
        <w:t xml:space="preserve"> 1 hora</w:t>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jc w:val="both"/>
        <w:outlineLvl w:val="0"/>
        <w:rPr>
          <w:rFonts w:ascii="Arial" w:hAnsi="Arial" w:cs="Arial"/>
          <w:b/>
          <w:bCs/>
          <w:lang w:val="es-ES_tradnl"/>
        </w:rPr>
      </w:pPr>
      <w:r w:rsidRPr="004937A5">
        <w:rPr>
          <w:rFonts w:ascii="Arial" w:hAnsi="Arial" w:cs="Arial"/>
          <w:b/>
          <w:bCs/>
          <w:lang w:val="es-ES_tradnl"/>
        </w:rPr>
        <w:t>Propósito:</w:t>
      </w:r>
    </w:p>
    <w:p w:rsidR="00782721" w:rsidRPr="004937A5" w:rsidRDefault="00782721" w:rsidP="00782721">
      <w:pPr>
        <w:autoSpaceDE w:val="0"/>
        <w:autoSpaceDN w:val="0"/>
        <w:adjustRightInd w:val="0"/>
        <w:jc w:val="both"/>
        <w:rPr>
          <w:rFonts w:ascii="Arial" w:hAnsi="Arial" w:cs="Arial"/>
        </w:rPr>
      </w:pPr>
      <w:r w:rsidRPr="004937A5">
        <w:rPr>
          <w:rFonts w:ascii="Arial" w:hAnsi="Arial" w:cs="Arial"/>
        </w:rPr>
        <w:t xml:space="preserve">Favorecer un punto de vista crítico respecto a la influencia de los medios de comunicación en la formación de hábitos y valores en las y  los jóvenes  y en la comunidad, que les permita orientar estilos de vida sanos y autónomos. </w:t>
      </w:r>
    </w:p>
    <w:p w:rsidR="00782721" w:rsidRPr="004937A5" w:rsidRDefault="00782721" w:rsidP="00782721">
      <w:pPr>
        <w:autoSpaceDE w:val="0"/>
        <w:autoSpaceDN w:val="0"/>
        <w:adjustRightInd w:val="0"/>
        <w:jc w:val="both"/>
        <w:rPr>
          <w:rFonts w:ascii="Arial" w:hAnsi="Arial" w:cs="Arial"/>
          <w:color w:val="0089CD"/>
          <w:lang w:eastAsia="en-US"/>
        </w:rPr>
      </w:pPr>
      <w:r w:rsidRPr="004937A5">
        <w:rPr>
          <w:rFonts w:ascii="Arial" w:hAnsi="Arial" w:cs="Arial"/>
        </w:rPr>
        <w:t xml:space="preserve">Las actividades en su conjunto están dirigidas a desarrollar competencias de </w:t>
      </w:r>
      <w:r w:rsidRPr="004937A5">
        <w:rPr>
          <w:rFonts w:ascii="Arial" w:hAnsi="Arial" w:cs="Arial"/>
          <w:b/>
        </w:rPr>
        <w:t>conocimiento de sí misma y sí mismo, toma de decisiones</w:t>
      </w:r>
      <w:r w:rsidRPr="004937A5">
        <w:rPr>
          <w:rFonts w:ascii="Arial" w:hAnsi="Arial" w:cs="Arial"/>
        </w:rPr>
        <w:t xml:space="preserve"> y </w:t>
      </w:r>
      <w:r w:rsidRPr="004937A5">
        <w:rPr>
          <w:rFonts w:ascii="Arial" w:hAnsi="Arial" w:cs="Arial"/>
          <w:b/>
        </w:rPr>
        <w:t>pensamiento crítico y creativo</w:t>
      </w:r>
      <w:r w:rsidRPr="004937A5">
        <w:rPr>
          <w:rFonts w:ascii="Arial" w:hAnsi="Arial" w:cs="Arial"/>
        </w:rPr>
        <w:t>.</w:t>
      </w:r>
    </w:p>
    <w:p w:rsidR="00782721" w:rsidRPr="004937A5" w:rsidRDefault="00782721" w:rsidP="00782721">
      <w:pPr>
        <w:autoSpaceDE w:val="0"/>
        <w:autoSpaceDN w:val="0"/>
        <w:adjustRightInd w:val="0"/>
        <w:jc w:val="both"/>
        <w:rPr>
          <w:rFonts w:ascii="Arial" w:hAnsi="Arial" w:cs="Arial"/>
          <w:color w:val="0089CD"/>
          <w:lang w:val="es-ES_tradnl" w:eastAsia="en-US"/>
        </w:rPr>
      </w:pPr>
    </w:p>
    <w:p w:rsidR="00782721" w:rsidRPr="004937A5" w:rsidRDefault="00782721" w:rsidP="00782721">
      <w:pPr>
        <w:jc w:val="both"/>
        <w:rPr>
          <w:rFonts w:ascii="Arial" w:hAnsi="Arial" w:cs="Arial"/>
          <w:b/>
          <w:lang w:val="es-ES_tradnl"/>
        </w:rPr>
      </w:pPr>
      <w:r>
        <w:rPr>
          <w:rFonts w:ascii="Arial" w:hAnsi="Arial" w:cs="Arial"/>
          <w:b/>
          <w:noProof/>
          <w:lang w:val="es-ES"/>
        </w:rPr>
        <w:drawing>
          <wp:inline distT="0" distB="0" distL="0" distR="0">
            <wp:extent cx="467995" cy="797560"/>
            <wp:effectExtent l="19050" t="0" r="0" b="0"/>
            <wp:docPr id="14" name="Imagen 3" descr="MCj041514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MCj04151440000[1]"/>
                    <pic:cNvPicPr>
                      <a:picLocks noChangeAspect="1" noChangeArrowheads="1"/>
                    </pic:cNvPicPr>
                  </pic:nvPicPr>
                  <pic:blipFill>
                    <a:blip r:embed="rId7"/>
                    <a:srcRect/>
                    <a:stretch>
                      <a:fillRect/>
                    </a:stretch>
                  </pic:blipFill>
                  <pic:spPr bwMode="auto">
                    <a:xfrm>
                      <a:off x="0" y="0"/>
                      <a:ext cx="467995" cy="797560"/>
                    </a:xfrm>
                    <a:prstGeom prst="rect">
                      <a:avLst/>
                    </a:prstGeom>
                    <a:noFill/>
                    <a:ln w="9525">
                      <a:noFill/>
                      <a:miter lim="800000"/>
                      <a:headEnd/>
                      <a:tailEnd/>
                    </a:ln>
                  </pic:spPr>
                </pic:pic>
              </a:graphicData>
            </a:graphic>
          </wp:inline>
        </w:drawing>
      </w:r>
      <w:r w:rsidRPr="004937A5">
        <w:rPr>
          <w:rFonts w:ascii="Arial" w:hAnsi="Arial" w:cs="Arial"/>
          <w:b/>
          <w:lang w:val="es-ES_tradnl"/>
        </w:rPr>
        <w:t>Preparación de la actividad:</w:t>
      </w:r>
    </w:p>
    <w:p w:rsidR="00782721" w:rsidRPr="004937A5" w:rsidRDefault="00782721" w:rsidP="00782721">
      <w:pPr>
        <w:autoSpaceDE w:val="0"/>
        <w:autoSpaceDN w:val="0"/>
        <w:adjustRightInd w:val="0"/>
        <w:jc w:val="both"/>
        <w:rPr>
          <w:rFonts w:ascii="Arial" w:hAnsi="Arial" w:cs="Arial"/>
          <w:color w:val="0089CD"/>
          <w:lang w:val="es-ES_tradnl" w:eastAsia="en-US"/>
        </w:rPr>
      </w:pPr>
    </w:p>
    <w:p w:rsidR="00782721" w:rsidRPr="004937A5" w:rsidRDefault="00782721" w:rsidP="00782721">
      <w:pPr>
        <w:autoSpaceDE w:val="0"/>
        <w:autoSpaceDN w:val="0"/>
        <w:adjustRightInd w:val="0"/>
        <w:jc w:val="both"/>
        <w:rPr>
          <w:rFonts w:ascii="Arial" w:hAnsi="Arial" w:cs="Arial"/>
          <w:lang w:val="es-ES_tradnl" w:eastAsia="en-US"/>
        </w:rPr>
      </w:pPr>
      <w:r w:rsidRPr="004937A5">
        <w:rPr>
          <w:rFonts w:ascii="Arial" w:hAnsi="Arial" w:cs="Arial"/>
          <w:lang w:val="es-ES_tradnl" w:eastAsia="en-US"/>
        </w:rPr>
        <w:t xml:space="preserve">Para la realización de la presente actividad se requiere contar con el guión elaborado en la actividad primera de este eje temático: </w:t>
      </w:r>
      <w:smartTag w:uri="urn:schemas-microsoft-com:office:smarttags" w:element="PersonName">
        <w:smartTagPr>
          <w:attr w:name="ProductID" w:val="La Vida"/>
        </w:smartTagPr>
        <w:r w:rsidRPr="004937A5">
          <w:rPr>
            <w:rFonts w:ascii="Arial" w:hAnsi="Arial" w:cs="Arial"/>
            <w:b/>
            <w:bCs/>
            <w:color w:val="FF0000"/>
            <w:lang w:val="es-ES_tradnl"/>
          </w:rPr>
          <w:t>La Vida</w:t>
        </w:r>
      </w:smartTag>
      <w:r w:rsidRPr="004937A5">
        <w:rPr>
          <w:rFonts w:ascii="Arial" w:hAnsi="Arial" w:cs="Arial"/>
          <w:b/>
          <w:bCs/>
          <w:color w:val="FF0000"/>
          <w:lang w:val="es-ES_tradnl"/>
        </w:rPr>
        <w:t xml:space="preserve"> como Cuento: los patrones culturales de violencia y consumo en los medios de comunicación</w:t>
      </w:r>
      <w:r w:rsidRPr="004937A5">
        <w:rPr>
          <w:rFonts w:ascii="Arial" w:hAnsi="Arial" w:cs="Arial"/>
          <w:bCs/>
          <w:lang w:val="es-ES_tradnl"/>
        </w:rPr>
        <w:t>; y el comercial realizado en la segunda actividad:</w:t>
      </w:r>
      <w:r w:rsidRPr="004937A5">
        <w:rPr>
          <w:rFonts w:ascii="Arial" w:hAnsi="Arial" w:cs="Arial"/>
          <w:b/>
          <w:bCs/>
          <w:color w:val="FF0000"/>
          <w:lang w:val="es-ES_tradnl"/>
        </w:rPr>
        <w:t xml:space="preserve"> Análisis de </w:t>
      </w:r>
      <w:smartTag w:uri="urn:schemas-microsoft-com:office:smarttags" w:element="PersonName">
        <w:smartTagPr>
          <w:attr w:name="ProductID" w:val="la Publicidad"/>
        </w:smartTagPr>
        <w:r w:rsidRPr="004937A5">
          <w:rPr>
            <w:rFonts w:ascii="Arial" w:hAnsi="Arial" w:cs="Arial"/>
            <w:b/>
            <w:bCs/>
            <w:color w:val="FF0000"/>
            <w:lang w:val="es-ES_tradnl"/>
          </w:rPr>
          <w:t>la Publicidad</w:t>
        </w:r>
      </w:smartTag>
      <w:r w:rsidRPr="004937A5">
        <w:rPr>
          <w:rFonts w:ascii="Arial" w:hAnsi="Arial" w:cs="Arial"/>
          <w:b/>
          <w:bCs/>
          <w:color w:val="FF0000"/>
          <w:lang w:val="es-ES_tradnl"/>
        </w:rPr>
        <w:t xml:space="preserve"> y Adicciones</w:t>
      </w:r>
    </w:p>
    <w:p w:rsidR="00782721" w:rsidRPr="004937A5" w:rsidRDefault="00782721" w:rsidP="00782721">
      <w:pPr>
        <w:autoSpaceDE w:val="0"/>
        <w:autoSpaceDN w:val="0"/>
        <w:adjustRightInd w:val="0"/>
        <w:jc w:val="both"/>
        <w:rPr>
          <w:rFonts w:ascii="Arial" w:hAnsi="Arial" w:cs="Arial"/>
          <w:color w:val="0089CD"/>
          <w:lang w:val="es-ES_tradnl" w:eastAsia="en-US"/>
        </w:rPr>
      </w:pPr>
    </w:p>
    <w:p w:rsidR="00782721" w:rsidRPr="004937A5" w:rsidRDefault="00782721" w:rsidP="00782721">
      <w:pPr>
        <w:autoSpaceDE w:val="0"/>
        <w:autoSpaceDN w:val="0"/>
        <w:adjustRightInd w:val="0"/>
        <w:jc w:val="both"/>
        <w:rPr>
          <w:rFonts w:ascii="Arial" w:hAnsi="Arial" w:cs="Arial"/>
          <w:color w:val="0089CD"/>
          <w:lang w:val="es-ES_tradnl" w:eastAsia="en-US"/>
        </w:rPr>
      </w:pPr>
    </w:p>
    <w:p w:rsidR="00782721" w:rsidRPr="004937A5" w:rsidRDefault="00782721" w:rsidP="00782721">
      <w:pPr>
        <w:jc w:val="right"/>
        <w:outlineLvl w:val="0"/>
        <w:rPr>
          <w:rFonts w:ascii="Arial" w:hAnsi="Arial" w:cs="Arial"/>
          <w:b/>
          <w:bCs/>
          <w:lang w:val="es-ES_tradnl"/>
        </w:rPr>
      </w:pPr>
      <w:r>
        <w:rPr>
          <w:rFonts w:ascii="Arial" w:hAnsi="Arial" w:cs="Arial"/>
          <w:b/>
          <w:noProof/>
          <w:lang w:val="es-ES"/>
        </w:rPr>
        <w:drawing>
          <wp:inline distT="0" distB="0" distL="0" distR="0">
            <wp:extent cx="563245" cy="488950"/>
            <wp:effectExtent l="19050" t="0" r="8255" b="0"/>
            <wp:docPr id="15" name="Imagen 4" descr="MCj028596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MCj02859680000[1]"/>
                    <pic:cNvPicPr>
                      <a:picLocks noChangeAspect="1" noChangeArrowheads="1"/>
                    </pic:cNvPicPr>
                  </pic:nvPicPr>
                  <pic:blipFill>
                    <a:blip r:embed="rId8"/>
                    <a:srcRect/>
                    <a:stretch>
                      <a:fillRect/>
                    </a:stretch>
                  </pic:blipFill>
                  <pic:spPr bwMode="auto">
                    <a:xfrm>
                      <a:off x="0" y="0"/>
                      <a:ext cx="563245" cy="488950"/>
                    </a:xfrm>
                    <a:prstGeom prst="rect">
                      <a:avLst/>
                    </a:prstGeom>
                    <a:noFill/>
                    <a:ln w="9525">
                      <a:noFill/>
                      <a:miter lim="800000"/>
                      <a:headEnd/>
                      <a:tailEnd/>
                    </a:ln>
                  </pic:spPr>
                </pic:pic>
              </a:graphicData>
            </a:graphic>
          </wp:inline>
        </w:drawing>
      </w:r>
    </w:p>
    <w:p w:rsidR="00782721" w:rsidRPr="004937A5" w:rsidRDefault="00782721" w:rsidP="00782721">
      <w:pPr>
        <w:jc w:val="both"/>
        <w:outlineLvl w:val="0"/>
        <w:rPr>
          <w:rFonts w:ascii="Arial" w:hAnsi="Arial" w:cs="Arial"/>
          <w:b/>
          <w:bCs/>
          <w:lang w:val="es-ES_tradnl"/>
        </w:rPr>
      </w:pPr>
      <w:r w:rsidRPr="004937A5">
        <w:rPr>
          <w:rFonts w:ascii="Arial" w:hAnsi="Arial" w:cs="Arial"/>
          <w:b/>
          <w:bCs/>
          <w:lang w:val="es-ES_tradnl"/>
        </w:rPr>
        <w:t>Mecánica de aplicación:</w:t>
      </w:r>
      <w:r w:rsidRPr="004937A5">
        <w:rPr>
          <w:rFonts w:ascii="Arial" w:hAnsi="Arial" w:cs="Arial"/>
          <w:b/>
          <w:bCs/>
          <w:lang w:val="es-ES_tradnl"/>
        </w:rPr>
        <w:tab/>
      </w:r>
    </w:p>
    <w:p w:rsidR="00782721" w:rsidRPr="004937A5" w:rsidRDefault="00782721" w:rsidP="00782721">
      <w:pPr>
        <w:jc w:val="both"/>
        <w:outlineLvl w:val="0"/>
        <w:rPr>
          <w:rFonts w:ascii="Arial" w:hAnsi="Arial" w:cs="Arial"/>
          <w:b/>
          <w:bCs/>
          <w:lang w:val="es-ES_tradnl"/>
        </w:rPr>
      </w:pPr>
    </w:p>
    <w:p w:rsidR="00782721" w:rsidRPr="004937A5" w:rsidRDefault="00782721" w:rsidP="00782721">
      <w:pPr>
        <w:pStyle w:val="ListParagraph"/>
        <w:numPr>
          <w:ilvl w:val="0"/>
          <w:numId w:val="10"/>
        </w:numPr>
        <w:autoSpaceDE w:val="0"/>
        <w:autoSpaceDN w:val="0"/>
        <w:adjustRightInd w:val="0"/>
        <w:jc w:val="both"/>
        <w:outlineLvl w:val="0"/>
        <w:rPr>
          <w:rFonts w:ascii="Arial" w:hAnsi="Arial" w:cs="Arial"/>
          <w:b/>
          <w:bCs/>
          <w:color w:val="FF0000"/>
          <w:lang w:val="es-ES_tradnl"/>
        </w:rPr>
      </w:pPr>
      <w:r w:rsidRPr="004937A5">
        <w:rPr>
          <w:rFonts w:ascii="Arial" w:hAnsi="Arial" w:cs="Arial"/>
          <w:color w:val="000000"/>
          <w:lang w:val="es-ES_tradnl" w:eastAsia="en-US"/>
        </w:rPr>
        <w:t>E</w:t>
      </w:r>
      <w:r w:rsidRPr="004937A5">
        <w:rPr>
          <w:rFonts w:ascii="Arial" w:hAnsi="Arial" w:cs="Arial"/>
          <w:color w:val="000000"/>
          <w:lang w:val="es-MX" w:eastAsia="en-US"/>
        </w:rPr>
        <w:t>l docente explica que la presente actividad está articulada con lo realizado en las dos actividades  precedentes de este mismo eje temático (</w:t>
      </w:r>
      <w:smartTag w:uri="urn:schemas-microsoft-com:office:smarttags" w:element="PersonName">
        <w:smartTagPr>
          <w:attr w:name="ProductID" w:val="La Vida"/>
        </w:smartTagPr>
        <w:r w:rsidRPr="004937A5">
          <w:rPr>
            <w:rFonts w:ascii="Arial" w:hAnsi="Arial" w:cs="Arial"/>
            <w:b/>
            <w:bCs/>
            <w:color w:val="FF0000"/>
            <w:lang w:val="es-ES_tradnl"/>
          </w:rPr>
          <w:t>La Vida</w:t>
        </w:r>
      </w:smartTag>
      <w:r w:rsidRPr="004937A5">
        <w:rPr>
          <w:rFonts w:ascii="Arial" w:hAnsi="Arial" w:cs="Arial"/>
          <w:b/>
          <w:bCs/>
          <w:color w:val="FF0000"/>
          <w:lang w:val="es-ES_tradnl"/>
        </w:rPr>
        <w:t xml:space="preserve"> como Cuento: los patrones culturales de violencia y consumo en los medios de comunicación </w:t>
      </w:r>
      <w:r w:rsidRPr="004937A5">
        <w:rPr>
          <w:rFonts w:ascii="Arial" w:hAnsi="Arial" w:cs="Arial"/>
          <w:bCs/>
          <w:lang w:val="es-ES_tradnl"/>
        </w:rPr>
        <w:t>y</w:t>
      </w:r>
      <w:r w:rsidRPr="004937A5">
        <w:rPr>
          <w:rFonts w:ascii="Arial" w:hAnsi="Arial" w:cs="Arial"/>
          <w:b/>
          <w:bCs/>
          <w:color w:val="FF0000"/>
          <w:lang w:val="es-ES_tradnl"/>
        </w:rPr>
        <w:t xml:space="preserve"> Análisis de </w:t>
      </w:r>
      <w:smartTag w:uri="urn:schemas-microsoft-com:office:smarttags" w:element="PersonName">
        <w:smartTagPr>
          <w:attr w:name="ProductID" w:val="la Publicidad"/>
        </w:smartTagPr>
        <w:r w:rsidRPr="004937A5">
          <w:rPr>
            <w:rFonts w:ascii="Arial" w:hAnsi="Arial" w:cs="Arial"/>
            <w:b/>
            <w:bCs/>
            <w:color w:val="FF0000"/>
            <w:lang w:val="es-ES_tradnl"/>
          </w:rPr>
          <w:t>la Publicidad</w:t>
        </w:r>
      </w:smartTag>
      <w:r w:rsidRPr="004937A5">
        <w:rPr>
          <w:rFonts w:ascii="Arial" w:hAnsi="Arial" w:cs="Arial"/>
          <w:b/>
          <w:bCs/>
          <w:color w:val="FF0000"/>
          <w:lang w:val="es-ES_tradnl"/>
        </w:rPr>
        <w:t xml:space="preserve"> y Adicciones</w:t>
      </w:r>
      <w:r w:rsidRPr="004937A5">
        <w:rPr>
          <w:rFonts w:ascii="Arial" w:hAnsi="Arial" w:cs="Arial"/>
          <w:color w:val="000000"/>
          <w:lang w:val="es-MX" w:eastAsia="en-US"/>
        </w:rPr>
        <w:t xml:space="preserve">). </w:t>
      </w:r>
    </w:p>
    <w:p w:rsidR="00782721" w:rsidRPr="004937A5" w:rsidRDefault="00782721" w:rsidP="00782721">
      <w:pPr>
        <w:pStyle w:val="ListParagraph"/>
        <w:numPr>
          <w:ilvl w:val="0"/>
          <w:numId w:val="10"/>
        </w:numPr>
        <w:autoSpaceDE w:val="0"/>
        <w:autoSpaceDN w:val="0"/>
        <w:adjustRightInd w:val="0"/>
        <w:jc w:val="both"/>
        <w:rPr>
          <w:rFonts w:ascii="Arial" w:hAnsi="Arial" w:cs="Arial"/>
        </w:rPr>
      </w:pPr>
      <w:r w:rsidRPr="004937A5">
        <w:rPr>
          <w:rFonts w:ascii="Arial" w:hAnsi="Arial" w:cs="Arial"/>
        </w:rPr>
        <w:t>En los mismos equipos de trabajo que elaboraron ambas actividades se solicita ensayen el guíen y el comercial para su actuación, simulando un programa de televisión con sus comerciales. Las presentaciones deben durar máximo 10 minutos cada una.</w:t>
      </w:r>
    </w:p>
    <w:p w:rsidR="00782721" w:rsidRPr="004937A5" w:rsidRDefault="00782721" w:rsidP="00782721">
      <w:pPr>
        <w:pStyle w:val="ListParagraph"/>
        <w:numPr>
          <w:ilvl w:val="0"/>
          <w:numId w:val="10"/>
        </w:numPr>
        <w:autoSpaceDE w:val="0"/>
        <w:autoSpaceDN w:val="0"/>
        <w:adjustRightInd w:val="0"/>
        <w:jc w:val="both"/>
        <w:rPr>
          <w:rFonts w:ascii="Arial" w:hAnsi="Arial" w:cs="Arial"/>
        </w:rPr>
      </w:pPr>
      <w:r w:rsidRPr="004937A5">
        <w:rPr>
          <w:rFonts w:ascii="Arial" w:hAnsi="Arial" w:cs="Arial"/>
        </w:rPr>
        <w:t>Después de las presentaciones se discute alrededor de la experiencia y se hacen sugerencias para tomar una postura más crítica y autónoma respecto a las propuestas televisivas y publicitarias.</w:t>
      </w:r>
    </w:p>
    <w:p w:rsidR="00782721" w:rsidRPr="004937A5" w:rsidRDefault="00782721" w:rsidP="00782721">
      <w:pPr>
        <w:pStyle w:val="ListParagraph"/>
        <w:numPr>
          <w:ilvl w:val="0"/>
          <w:numId w:val="10"/>
        </w:numPr>
        <w:autoSpaceDE w:val="0"/>
        <w:autoSpaceDN w:val="0"/>
        <w:adjustRightInd w:val="0"/>
        <w:jc w:val="both"/>
        <w:rPr>
          <w:rFonts w:ascii="Arial" w:hAnsi="Arial" w:cs="Arial"/>
        </w:rPr>
      </w:pPr>
      <w:r w:rsidRPr="004937A5">
        <w:rPr>
          <w:rFonts w:ascii="Arial" w:hAnsi="Arial" w:cs="Arial"/>
        </w:rPr>
        <w:t xml:space="preserve">Las conclusiones se registran en hojas de </w:t>
      </w:r>
      <w:proofErr w:type="spellStart"/>
      <w:r w:rsidRPr="004937A5">
        <w:rPr>
          <w:rFonts w:ascii="Arial" w:hAnsi="Arial" w:cs="Arial"/>
        </w:rPr>
        <w:t>rotafolio</w:t>
      </w:r>
      <w:proofErr w:type="spellEnd"/>
      <w:r w:rsidRPr="004937A5">
        <w:rPr>
          <w:rFonts w:ascii="Arial" w:hAnsi="Arial" w:cs="Arial"/>
        </w:rPr>
        <w:t xml:space="preserve"> y se colocan en un lugar de fácil visión para los alumnos del plantel.</w:t>
      </w:r>
    </w:p>
    <w:p w:rsidR="00782721" w:rsidRPr="004937A5" w:rsidRDefault="00782721" w:rsidP="00782721">
      <w:pPr>
        <w:autoSpaceDE w:val="0"/>
        <w:autoSpaceDN w:val="0"/>
        <w:adjustRightInd w:val="0"/>
        <w:jc w:val="both"/>
        <w:rPr>
          <w:rFonts w:ascii="Arial" w:hAnsi="Arial" w:cs="Arial"/>
          <w:color w:val="000000"/>
          <w:lang w:eastAsia="en-US"/>
        </w:rPr>
      </w:pPr>
    </w:p>
    <w:p w:rsidR="00782721" w:rsidRPr="004937A5" w:rsidRDefault="00782721" w:rsidP="00782721">
      <w:pPr>
        <w:jc w:val="both"/>
        <w:outlineLvl w:val="0"/>
        <w:rPr>
          <w:rFonts w:ascii="Arial" w:hAnsi="Arial" w:cs="Arial"/>
          <w:b/>
        </w:rPr>
      </w:pPr>
    </w:p>
    <w:p w:rsidR="00782721" w:rsidRPr="004937A5" w:rsidRDefault="00782721" w:rsidP="00782721">
      <w:pPr>
        <w:jc w:val="both"/>
        <w:outlineLvl w:val="0"/>
        <w:rPr>
          <w:rFonts w:ascii="Arial" w:hAnsi="Arial" w:cs="Arial"/>
          <w:b/>
        </w:rPr>
      </w:pPr>
      <w:r w:rsidRPr="004937A5">
        <w:rPr>
          <w:rFonts w:ascii="Arial" w:hAnsi="Arial" w:cs="Arial"/>
          <w:b/>
        </w:rPr>
        <w:lastRenderedPageBreak/>
        <w:t>Seguimiento:</w:t>
      </w:r>
    </w:p>
    <w:p w:rsidR="00782721" w:rsidRPr="004937A5" w:rsidRDefault="00782721" w:rsidP="00782721">
      <w:pPr>
        <w:autoSpaceDE w:val="0"/>
        <w:autoSpaceDN w:val="0"/>
        <w:adjustRightInd w:val="0"/>
        <w:jc w:val="both"/>
        <w:rPr>
          <w:rFonts w:ascii="Arial" w:hAnsi="Arial" w:cs="Arial"/>
          <w:color w:val="000000"/>
          <w:lang w:eastAsia="en-US"/>
        </w:rPr>
      </w:pPr>
    </w:p>
    <w:p w:rsidR="00782721" w:rsidRPr="004937A5" w:rsidRDefault="00782721" w:rsidP="00782721">
      <w:pPr>
        <w:pStyle w:val="ListParagraph"/>
        <w:numPr>
          <w:ilvl w:val="0"/>
          <w:numId w:val="9"/>
        </w:numPr>
        <w:jc w:val="both"/>
        <w:outlineLvl w:val="0"/>
        <w:rPr>
          <w:rFonts w:ascii="Arial" w:hAnsi="Arial" w:cs="Arial"/>
          <w:color w:val="000000"/>
          <w:lang w:val="es-MX" w:eastAsia="en-US"/>
        </w:rPr>
      </w:pPr>
      <w:r w:rsidRPr="004937A5">
        <w:rPr>
          <w:rFonts w:ascii="Arial" w:hAnsi="Arial" w:cs="Arial"/>
          <w:color w:val="000000"/>
          <w:lang w:val="es-MX" w:eastAsia="en-US"/>
        </w:rPr>
        <w:t>La colocación de las iniciativas resultantes de la reflexión plenaria en un espacio escolar de fácil visión para el alumnado.</w:t>
      </w:r>
    </w:p>
    <w:p w:rsidR="00782721" w:rsidRPr="004937A5" w:rsidRDefault="00782721" w:rsidP="00782721">
      <w:pPr>
        <w:pStyle w:val="ListParagraph"/>
        <w:numPr>
          <w:ilvl w:val="0"/>
          <w:numId w:val="9"/>
        </w:numPr>
        <w:jc w:val="both"/>
        <w:outlineLvl w:val="0"/>
        <w:rPr>
          <w:rFonts w:ascii="Arial" w:hAnsi="Arial" w:cs="Arial"/>
          <w:color w:val="000000"/>
        </w:rPr>
      </w:pPr>
      <w:r w:rsidRPr="004937A5">
        <w:rPr>
          <w:rFonts w:ascii="Arial" w:hAnsi="Arial" w:cs="Arial"/>
          <w:color w:val="000000"/>
          <w:lang w:val="es-MX" w:eastAsia="en-US"/>
        </w:rPr>
        <w:t xml:space="preserve">La observación de la atención y reacciones que el resto de alumnos tengan con el material expuesto. </w:t>
      </w:r>
    </w:p>
    <w:p w:rsidR="00782721" w:rsidRPr="004937A5" w:rsidRDefault="00782721" w:rsidP="00782721">
      <w:pPr>
        <w:autoSpaceDE w:val="0"/>
        <w:autoSpaceDN w:val="0"/>
        <w:adjustRightInd w:val="0"/>
        <w:rPr>
          <w:rFonts w:ascii="Arial" w:hAnsi="Arial" w:cs="Arial"/>
          <w:b/>
          <w:color w:val="000000"/>
          <w:lang w:eastAsia="en-US"/>
        </w:rPr>
      </w:pPr>
    </w:p>
    <w:p w:rsidR="00782721" w:rsidRPr="004937A5" w:rsidRDefault="00782721" w:rsidP="00782721">
      <w:pPr>
        <w:spacing w:line="360" w:lineRule="auto"/>
        <w:jc w:val="both"/>
        <w:outlineLvl w:val="0"/>
        <w:rPr>
          <w:rFonts w:ascii="Arial" w:hAnsi="Arial" w:cs="Arial"/>
          <w:b/>
          <w:highlight w:val="magenta"/>
        </w:rPr>
      </w:pPr>
    </w:p>
    <w:p w:rsidR="00782721" w:rsidRPr="004937A5" w:rsidRDefault="00782721" w:rsidP="00782721">
      <w:pPr>
        <w:spacing w:line="360" w:lineRule="auto"/>
        <w:jc w:val="both"/>
        <w:outlineLvl w:val="0"/>
        <w:rPr>
          <w:rFonts w:ascii="Arial" w:hAnsi="Arial" w:cs="Arial"/>
          <w:b/>
          <w:highlight w:val="magenta"/>
        </w:rPr>
      </w:pPr>
    </w:p>
    <w:p w:rsidR="00782721" w:rsidRPr="00782721" w:rsidRDefault="00782721" w:rsidP="00782721">
      <w:pPr>
        <w:jc w:val="both"/>
        <w:rPr>
          <w:rFonts w:ascii="Arial" w:hAnsi="Arial" w:cs="Arial"/>
        </w:rPr>
      </w:pPr>
    </w:p>
    <w:p w:rsidR="00BA69CD" w:rsidRDefault="00BA69CD"/>
    <w:sectPr w:rsidR="00BA69CD" w:rsidSect="00782721">
      <w:pgSz w:w="11906" w:h="16838"/>
      <w:pgMar w:top="1361" w:right="1304" w:bottom="1361" w:left="130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Helvetica-Condense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A75CF"/>
    <w:multiLevelType w:val="hybridMultilevel"/>
    <w:tmpl w:val="96D27828"/>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1">
    <w:nsid w:val="05E557E5"/>
    <w:multiLevelType w:val="hybridMultilevel"/>
    <w:tmpl w:val="22102122"/>
    <w:lvl w:ilvl="0" w:tplc="D1C65354">
      <w:numFmt w:val="bullet"/>
      <w:lvlText w:val="-"/>
      <w:lvlJc w:val="left"/>
      <w:pPr>
        <w:ind w:left="720" w:hanging="360"/>
      </w:pPr>
      <w:rPr>
        <w:rFonts w:ascii="Arial" w:eastAsia="Times New Roman" w:hAnsi="Arial"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2">
    <w:nsid w:val="158C44B0"/>
    <w:multiLevelType w:val="hybridMultilevel"/>
    <w:tmpl w:val="B5F61B48"/>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hint="default"/>
      </w:rPr>
    </w:lvl>
    <w:lvl w:ilvl="8" w:tplc="080A0005">
      <w:start w:val="1"/>
      <w:numFmt w:val="bullet"/>
      <w:lvlText w:val=""/>
      <w:lvlJc w:val="left"/>
      <w:pPr>
        <w:ind w:left="7200" w:hanging="360"/>
      </w:pPr>
      <w:rPr>
        <w:rFonts w:ascii="Wingdings" w:hAnsi="Wingdings" w:hint="default"/>
      </w:rPr>
    </w:lvl>
  </w:abstractNum>
  <w:abstractNum w:abstractNumId="3">
    <w:nsid w:val="1B9302AE"/>
    <w:multiLevelType w:val="hybridMultilevel"/>
    <w:tmpl w:val="39D867EA"/>
    <w:lvl w:ilvl="0" w:tplc="FA68184A">
      <w:start w:val="1"/>
      <w:numFmt w:val="decimal"/>
      <w:lvlText w:val="%1."/>
      <w:lvlJc w:val="left"/>
      <w:pPr>
        <w:ind w:left="1080" w:hanging="360"/>
      </w:pPr>
      <w:rPr>
        <w:rFonts w:ascii="Arial" w:eastAsia="Times New Roman" w:hAnsi="Arial" w:cs="Arial"/>
      </w:rPr>
    </w:lvl>
    <w:lvl w:ilvl="1" w:tplc="080A0019">
      <w:start w:val="1"/>
      <w:numFmt w:val="lowerLetter"/>
      <w:lvlText w:val="%2."/>
      <w:lvlJc w:val="left"/>
      <w:pPr>
        <w:ind w:left="1800" w:hanging="360"/>
      </w:pPr>
      <w:rPr>
        <w:rFonts w:cs="Times New Roman"/>
      </w:rPr>
    </w:lvl>
    <w:lvl w:ilvl="2" w:tplc="080A001B">
      <w:start w:val="1"/>
      <w:numFmt w:val="lowerRoman"/>
      <w:lvlText w:val="%3."/>
      <w:lvlJc w:val="right"/>
      <w:pPr>
        <w:ind w:left="2520" w:hanging="180"/>
      </w:pPr>
      <w:rPr>
        <w:rFonts w:cs="Times New Roman"/>
      </w:rPr>
    </w:lvl>
    <w:lvl w:ilvl="3" w:tplc="080A000F">
      <w:start w:val="1"/>
      <w:numFmt w:val="decimal"/>
      <w:lvlText w:val="%4."/>
      <w:lvlJc w:val="left"/>
      <w:pPr>
        <w:ind w:left="3240" w:hanging="360"/>
      </w:pPr>
      <w:rPr>
        <w:rFonts w:cs="Times New Roman"/>
      </w:rPr>
    </w:lvl>
    <w:lvl w:ilvl="4" w:tplc="080A0019">
      <w:start w:val="1"/>
      <w:numFmt w:val="lowerLetter"/>
      <w:lvlText w:val="%5."/>
      <w:lvlJc w:val="left"/>
      <w:pPr>
        <w:ind w:left="3960" w:hanging="360"/>
      </w:pPr>
      <w:rPr>
        <w:rFonts w:cs="Times New Roman"/>
      </w:rPr>
    </w:lvl>
    <w:lvl w:ilvl="5" w:tplc="080A001B">
      <w:start w:val="1"/>
      <w:numFmt w:val="lowerRoman"/>
      <w:lvlText w:val="%6."/>
      <w:lvlJc w:val="right"/>
      <w:pPr>
        <w:ind w:left="4680" w:hanging="180"/>
      </w:pPr>
      <w:rPr>
        <w:rFonts w:cs="Times New Roman"/>
      </w:rPr>
    </w:lvl>
    <w:lvl w:ilvl="6" w:tplc="080A000F">
      <w:start w:val="1"/>
      <w:numFmt w:val="decimal"/>
      <w:lvlText w:val="%7."/>
      <w:lvlJc w:val="left"/>
      <w:pPr>
        <w:ind w:left="5400" w:hanging="360"/>
      </w:pPr>
      <w:rPr>
        <w:rFonts w:cs="Times New Roman"/>
      </w:rPr>
    </w:lvl>
    <w:lvl w:ilvl="7" w:tplc="080A0019">
      <w:start w:val="1"/>
      <w:numFmt w:val="lowerLetter"/>
      <w:lvlText w:val="%8."/>
      <w:lvlJc w:val="left"/>
      <w:pPr>
        <w:ind w:left="6120" w:hanging="360"/>
      </w:pPr>
      <w:rPr>
        <w:rFonts w:cs="Times New Roman"/>
      </w:rPr>
    </w:lvl>
    <w:lvl w:ilvl="8" w:tplc="080A001B">
      <w:start w:val="1"/>
      <w:numFmt w:val="lowerRoman"/>
      <w:lvlText w:val="%9."/>
      <w:lvlJc w:val="right"/>
      <w:pPr>
        <w:ind w:left="6840" w:hanging="180"/>
      </w:pPr>
      <w:rPr>
        <w:rFonts w:cs="Times New Roman"/>
      </w:rPr>
    </w:lvl>
  </w:abstractNum>
  <w:abstractNum w:abstractNumId="4">
    <w:nsid w:val="22817136"/>
    <w:multiLevelType w:val="hybridMultilevel"/>
    <w:tmpl w:val="ACAA91F0"/>
    <w:lvl w:ilvl="0" w:tplc="080A000F">
      <w:start w:val="1"/>
      <w:numFmt w:val="decimal"/>
      <w:lvlText w:val="%1."/>
      <w:lvlJc w:val="left"/>
      <w:pPr>
        <w:ind w:left="720" w:hanging="360"/>
      </w:pPr>
      <w:rPr>
        <w:rFonts w:cs="Times New Roman" w:hint="default"/>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5">
    <w:nsid w:val="3C22362E"/>
    <w:multiLevelType w:val="hybridMultilevel"/>
    <w:tmpl w:val="980EC498"/>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6">
    <w:nsid w:val="409E2267"/>
    <w:multiLevelType w:val="hybridMultilevel"/>
    <w:tmpl w:val="98C67C40"/>
    <w:lvl w:ilvl="0" w:tplc="C87A8DF6">
      <w:start w:val="1"/>
      <w:numFmt w:val="decimal"/>
      <w:lvlText w:val="%1."/>
      <w:lvlJc w:val="left"/>
      <w:pPr>
        <w:ind w:left="720" w:hanging="360"/>
      </w:pPr>
      <w:rPr>
        <w:rFonts w:ascii="Helvetica-Condensed" w:hAnsi="Helvetica-Condensed" w:cs="Helvetica-Condensed" w:hint="default"/>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7">
    <w:nsid w:val="445372DB"/>
    <w:multiLevelType w:val="hybridMultilevel"/>
    <w:tmpl w:val="1834FBBC"/>
    <w:lvl w:ilvl="0" w:tplc="080A000B">
      <w:start w:val="1"/>
      <w:numFmt w:val="bullet"/>
      <w:lvlText w:val=""/>
      <w:lvlJc w:val="left"/>
      <w:pPr>
        <w:ind w:left="1440" w:hanging="360"/>
      </w:pPr>
      <w:rPr>
        <w:rFonts w:ascii="Wingdings" w:hAnsi="Wingdings" w:hint="default"/>
      </w:rPr>
    </w:lvl>
    <w:lvl w:ilvl="1" w:tplc="080A0003">
      <w:start w:val="1"/>
      <w:numFmt w:val="bullet"/>
      <w:lvlText w:val="o"/>
      <w:lvlJc w:val="left"/>
      <w:pPr>
        <w:ind w:left="2160" w:hanging="360"/>
      </w:pPr>
      <w:rPr>
        <w:rFonts w:ascii="Courier New" w:hAnsi="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hint="default"/>
      </w:rPr>
    </w:lvl>
    <w:lvl w:ilvl="8" w:tplc="080A0005">
      <w:start w:val="1"/>
      <w:numFmt w:val="bullet"/>
      <w:lvlText w:val=""/>
      <w:lvlJc w:val="left"/>
      <w:pPr>
        <w:ind w:left="7200" w:hanging="360"/>
      </w:pPr>
      <w:rPr>
        <w:rFonts w:ascii="Wingdings" w:hAnsi="Wingdings" w:hint="default"/>
      </w:rPr>
    </w:lvl>
  </w:abstractNum>
  <w:abstractNum w:abstractNumId="8">
    <w:nsid w:val="57744EE8"/>
    <w:multiLevelType w:val="hybridMultilevel"/>
    <w:tmpl w:val="C20CF192"/>
    <w:lvl w:ilvl="0" w:tplc="E12A9BB4">
      <w:numFmt w:val="bullet"/>
      <w:lvlText w:val="-"/>
      <w:lvlJc w:val="left"/>
      <w:pPr>
        <w:ind w:left="720" w:hanging="360"/>
      </w:pPr>
      <w:rPr>
        <w:rFonts w:ascii="Arial" w:eastAsia="Times New Roman" w:hAnsi="Arial"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9">
    <w:nsid w:val="73E03695"/>
    <w:multiLevelType w:val="hybridMultilevel"/>
    <w:tmpl w:val="32100F5C"/>
    <w:lvl w:ilvl="0" w:tplc="0C0A000F">
      <w:start w:val="1"/>
      <w:numFmt w:val="decimal"/>
      <w:lvlText w:val="%1."/>
      <w:lvlJc w:val="left"/>
      <w:pPr>
        <w:ind w:left="720" w:hanging="360"/>
      </w:pPr>
      <w:rPr>
        <w:rFonts w:cs="Times New Roman" w:hint="default"/>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10">
    <w:nsid w:val="7E3168F7"/>
    <w:multiLevelType w:val="hybridMultilevel"/>
    <w:tmpl w:val="C180BC5C"/>
    <w:lvl w:ilvl="0" w:tplc="0C0A0001">
      <w:start w:val="1"/>
      <w:numFmt w:val="bullet"/>
      <w:lvlText w:val=""/>
      <w:lvlJc w:val="left"/>
      <w:pPr>
        <w:tabs>
          <w:tab w:val="num" w:pos="720"/>
        </w:tabs>
        <w:ind w:left="720" w:hanging="360"/>
      </w:pPr>
      <w:rPr>
        <w:rFonts w:ascii="Symbol" w:hAnsi="Symbol" w:hint="default"/>
      </w:rPr>
    </w:lvl>
    <w:lvl w:ilvl="1" w:tplc="0C0A0019">
      <w:start w:val="1"/>
      <w:numFmt w:val="lowerLetter"/>
      <w:lvlText w:val="%2."/>
      <w:lvlJc w:val="left"/>
      <w:pPr>
        <w:tabs>
          <w:tab w:val="num" w:pos="1440"/>
        </w:tabs>
        <w:ind w:left="1440" w:hanging="360"/>
      </w:pPr>
      <w:rPr>
        <w:rFonts w:cs="Times New Roman"/>
      </w:rPr>
    </w:lvl>
    <w:lvl w:ilvl="2" w:tplc="0C0A0001">
      <w:start w:val="1"/>
      <w:numFmt w:val="bullet"/>
      <w:lvlText w:val=""/>
      <w:lvlJc w:val="left"/>
      <w:pPr>
        <w:tabs>
          <w:tab w:val="num" w:pos="2340"/>
        </w:tabs>
        <w:ind w:left="2340" w:hanging="360"/>
      </w:pPr>
      <w:rPr>
        <w:rFonts w:ascii="Symbol" w:hAnsi="Symbol" w:hint="default"/>
      </w:rPr>
    </w:lvl>
    <w:lvl w:ilvl="3" w:tplc="AD983210">
      <w:start w:val="1"/>
      <w:numFmt w:val="decimal"/>
      <w:lvlText w:val="%4."/>
      <w:lvlJc w:val="left"/>
      <w:pPr>
        <w:tabs>
          <w:tab w:val="num" w:pos="2880"/>
        </w:tabs>
        <w:ind w:left="2880" w:hanging="360"/>
      </w:pPr>
      <w:rPr>
        <w:rFonts w:cs="Times New Roman" w:hint="default"/>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num w:numId="1">
    <w:abstractNumId w:val="9"/>
  </w:num>
  <w:num w:numId="2">
    <w:abstractNumId w:val="8"/>
  </w:num>
  <w:num w:numId="3">
    <w:abstractNumId w:val="10"/>
  </w:num>
  <w:num w:numId="4">
    <w:abstractNumId w:val="1"/>
  </w:num>
  <w:num w:numId="5">
    <w:abstractNumId w:val="6"/>
  </w:num>
  <w:num w:numId="6">
    <w:abstractNumId w:val="5"/>
  </w:num>
  <w:num w:numId="7">
    <w:abstractNumId w:val="2"/>
  </w:num>
  <w:num w:numId="8">
    <w:abstractNumId w:val="4"/>
  </w:num>
  <w:num w:numId="9">
    <w:abstractNumId w:val="0"/>
  </w:num>
  <w:num w:numId="10">
    <w:abstractNumId w:val="3"/>
  </w:num>
  <w:num w:numId="1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DisplayPageBoundaries/>
  <w:proofState w:spelling="clean" w:grammar="clean"/>
  <w:defaultTabStop w:val="708"/>
  <w:hyphenationZone w:val="425"/>
  <w:characterSpacingControl w:val="doNotCompress"/>
  <w:compat/>
  <w:rsids>
    <w:rsidRoot w:val="00782721"/>
    <w:rsid w:val="00782721"/>
    <w:rsid w:val="00BA69CD"/>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2721"/>
    <w:pPr>
      <w:spacing w:after="0" w:line="240" w:lineRule="auto"/>
    </w:pPr>
    <w:rPr>
      <w:rFonts w:ascii="Times New Roman" w:eastAsia="Times New Roman" w:hAnsi="Times New Roman" w:cs="Times New Roman"/>
      <w:sz w:val="24"/>
      <w:szCs w:val="24"/>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Paragraph">
    <w:name w:val="List Paragraph"/>
    <w:basedOn w:val="Normal"/>
    <w:rsid w:val="00782721"/>
    <w:pPr>
      <w:ind w:left="720"/>
    </w:pPr>
    <w:rPr>
      <w:rFonts w:eastAsia="Calibri"/>
      <w:lang w:val="es-ES"/>
    </w:rPr>
  </w:style>
  <w:style w:type="paragraph" w:styleId="Textodeglobo">
    <w:name w:val="Balloon Text"/>
    <w:basedOn w:val="Normal"/>
    <w:link w:val="TextodegloboCar"/>
    <w:uiPriority w:val="99"/>
    <w:semiHidden/>
    <w:unhideWhenUsed/>
    <w:rsid w:val="00782721"/>
    <w:rPr>
      <w:rFonts w:ascii="Tahoma" w:hAnsi="Tahoma" w:cs="Tahoma"/>
      <w:sz w:val="16"/>
      <w:szCs w:val="16"/>
    </w:rPr>
  </w:style>
  <w:style w:type="character" w:customStyle="1" w:styleId="TextodegloboCar">
    <w:name w:val="Texto de globo Car"/>
    <w:basedOn w:val="Fuentedeprrafopredeter"/>
    <w:link w:val="Textodeglobo"/>
    <w:uiPriority w:val="99"/>
    <w:semiHidden/>
    <w:rsid w:val="00782721"/>
    <w:rPr>
      <w:rFonts w:ascii="Tahoma" w:eastAsia="Times New Roman" w:hAnsi="Tahoma" w:cs="Tahoma"/>
      <w:sz w:val="16"/>
      <w:szCs w:val="16"/>
      <w:lang w:val="es-MX" w:eastAsia="es-ES"/>
    </w:rPr>
  </w:style>
  <w:style w:type="paragraph" w:styleId="Textoindependiente">
    <w:name w:val="Body Text"/>
    <w:basedOn w:val="Normal"/>
    <w:link w:val="TextoindependienteCar"/>
    <w:rsid w:val="00782721"/>
    <w:pPr>
      <w:jc w:val="both"/>
    </w:pPr>
    <w:rPr>
      <w:rFonts w:eastAsia="Calibri"/>
      <w:bCs/>
    </w:rPr>
  </w:style>
  <w:style w:type="character" w:customStyle="1" w:styleId="TextoindependienteCar">
    <w:name w:val="Texto independiente Car"/>
    <w:basedOn w:val="Fuentedeprrafopredeter"/>
    <w:link w:val="Textoindependiente"/>
    <w:rsid w:val="00782721"/>
    <w:rPr>
      <w:rFonts w:ascii="Times New Roman" w:eastAsia="Calibri" w:hAnsi="Times New Roman" w:cs="Times New Roman"/>
      <w:bCs/>
      <w:sz w:val="24"/>
      <w:szCs w:val="24"/>
      <w:lang w:val="es-MX" w:eastAsia="es-ES"/>
    </w:rPr>
  </w:style>
  <w:style w:type="paragraph" w:styleId="Textoindependiente2">
    <w:name w:val="Body Text 2"/>
    <w:basedOn w:val="Normal"/>
    <w:link w:val="Textoindependiente2Car"/>
    <w:rsid w:val="00782721"/>
    <w:pPr>
      <w:spacing w:line="360" w:lineRule="auto"/>
      <w:ind w:right="425"/>
      <w:jc w:val="both"/>
    </w:pPr>
    <w:rPr>
      <w:rFonts w:eastAsia="Calibri"/>
      <w:lang w:val="es-ES"/>
    </w:rPr>
  </w:style>
  <w:style w:type="character" w:customStyle="1" w:styleId="Textoindependiente2Car">
    <w:name w:val="Texto independiente 2 Car"/>
    <w:basedOn w:val="Fuentedeprrafopredeter"/>
    <w:link w:val="Textoindependiente2"/>
    <w:rsid w:val="00782721"/>
    <w:rPr>
      <w:rFonts w:ascii="Times New Roman" w:eastAsia="Calibri"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image" Target="media/image7.emf"/><Relationship Id="rId3" Type="http://schemas.openxmlformats.org/officeDocument/2006/relationships/styles" Target="styles.xml"/><Relationship Id="rId7" Type="http://schemas.openxmlformats.org/officeDocument/2006/relationships/image" Target="media/image2.w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emf"/><Relationship Id="rId10" Type="http://schemas.openxmlformats.org/officeDocument/2006/relationships/hyperlink" Target="http://cvc.cervantes.es/actcult/muvap/sala1/alcohol/alcohol_06.htm"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DFAA7-5B7B-4013-8FDA-0D0708B2AF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2800</Words>
  <Characters>15405</Characters>
  <Application>Microsoft Office Word</Application>
  <DocSecurity>0</DocSecurity>
  <Lines>128</Lines>
  <Paragraphs>36</Paragraphs>
  <ScaleCrop>false</ScaleCrop>
  <Company/>
  <LinksUpToDate>false</LinksUpToDate>
  <CharactersWithSpaces>18169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conchita</dc:creator>
  <cp:keywords/>
  <dc:description/>
  <cp:lastModifiedBy>conchita</cp:lastModifiedBy>
  <cp:revision>1</cp:revision>
  <dcterms:created xsi:type="dcterms:W3CDTF">2010-06-21T06:36:00Z</dcterms:created>
  <dcterms:modified xsi:type="dcterms:W3CDTF">2010-06-21T06:48:00Z</dcterms:modified>
</cp:coreProperties>
</file>